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6069" w14:textId="77777777" w:rsidR="00433255" w:rsidRDefault="00433255" w:rsidP="00433255">
      <w:pPr>
        <w:pStyle w:val="Heading4"/>
        <w:keepNext w:val="0"/>
        <w:numPr>
          <w:ilvl w:val="0"/>
          <w:numId w:val="0"/>
        </w:numPr>
        <w:tabs>
          <w:tab w:val="clear" w:pos="9360"/>
        </w:tabs>
        <w:spacing w:before="0" w:after="0" w:line="240" w:lineRule="auto"/>
        <w:rPr>
          <w:sz w:val="28"/>
          <w:szCs w:val="22"/>
        </w:rPr>
      </w:pPr>
      <w:bookmarkStart w:id="0" w:name="_GoBack"/>
      <w:bookmarkEnd w:id="0"/>
      <w:r w:rsidRPr="00A23B0A">
        <w:rPr>
          <w:sz w:val="28"/>
          <w:szCs w:val="22"/>
        </w:rPr>
        <w:t xml:space="preserve">Form </w:t>
      </w:r>
      <w:r>
        <w:rPr>
          <w:sz w:val="28"/>
          <w:szCs w:val="22"/>
        </w:rPr>
        <w:t>I</w:t>
      </w:r>
      <w:r w:rsidRPr="00A23B0A">
        <w:rPr>
          <w:sz w:val="28"/>
          <w:szCs w:val="22"/>
        </w:rPr>
        <w:t xml:space="preserve">: Module </w:t>
      </w:r>
      <w:r>
        <w:rPr>
          <w:sz w:val="28"/>
          <w:szCs w:val="22"/>
        </w:rPr>
        <w:t>4</w:t>
      </w:r>
      <w:r w:rsidRPr="00A23B0A">
        <w:rPr>
          <w:sz w:val="28"/>
          <w:szCs w:val="22"/>
        </w:rPr>
        <w:t xml:space="preserve"> </w:t>
      </w:r>
      <w:r>
        <w:rPr>
          <w:sz w:val="28"/>
          <w:szCs w:val="22"/>
        </w:rPr>
        <w:t>- Specialized Reporting</w:t>
      </w:r>
      <w:r w:rsidRPr="002B155B">
        <w:rPr>
          <w:sz w:val="28"/>
          <w:szCs w:val="22"/>
        </w:rPr>
        <w:t xml:space="preserve"> Bank</w:t>
      </w:r>
    </w:p>
    <w:p w14:paraId="61139AC6" w14:textId="77777777" w:rsidR="00433255" w:rsidRPr="00FE5308" w:rsidRDefault="00433255" w:rsidP="00433255">
      <w:pPr>
        <w:pStyle w:val="Heading4"/>
        <w:keepNext w:val="0"/>
        <w:numPr>
          <w:ilvl w:val="0"/>
          <w:numId w:val="0"/>
        </w:numPr>
        <w:tabs>
          <w:tab w:val="clear" w:pos="9360"/>
        </w:tabs>
        <w:spacing w:before="0" w:after="240" w:line="240" w:lineRule="auto"/>
        <w:rPr>
          <w:b w:val="0"/>
          <w:bCs/>
          <w:sz w:val="28"/>
          <w:szCs w:val="22"/>
        </w:rPr>
      </w:pPr>
      <w:r w:rsidRPr="00FE5308">
        <w:rPr>
          <w:b w:val="0"/>
          <w:bCs/>
        </w:rPr>
        <w:t xml:space="preserve">(Only firms proposing for Module </w:t>
      </w:r>
      <w:r>
        <w:rPr>
          <w:b w:val="0"/>
          <w:bCs/>
        </w:rPr>
        <w:t>4</w:t>
      </w:r>
      <w:r w:rsidRPr="00FE5308">
        <w:rPr>
          <w:b w:val="0"/>
          <w:bCs/>
        </w:rPr>
        <w:t xml:space="preserve"> should respond to this section</w:t>
      </w:r>
      <w:r>
        <w:rPr>
          <w:b w:val="0"/>
          <w:bCs/>
        </w:rPr>
        <w:t xml:space="preserve">. </w:t>
      </w:r>
      <w:r w:rsidRPr="000A37AD">
        <w:rPr>
          <w:b w:val="0"/>
          <w:bCs/>
        </w:rPr>
        <w:t xml:space="preserve">Please limit your answers to Form </w:t>
      </w:r>
      <w:r>
        <w:rPr>
          <w:b w:val="0"/>
          <w:bCs/>
        </w:rPr>
        <w:t>I</w:t>
      </w:r>
      <w:r w:rsidRPr="000A37AD">
        <w:rPr>
          <w:b w:val="0"/>
          <w:bCs/>
        </w:rPr>
        <w:t xml:space="preserve"> to no more than </w:t>
      </w:r>
      <w:r>
        <w:rPr>
          <w:b w:val="0"/>
          <w:bCs/>
        </w:rPr>
        <w:t>20</w:t>
      </w:r>
      <w:r w:rsidRPr="000A37AD">
        <w:rPr>
          <w:b w:val="0"/>
          <w:bCs/>
        </w:rPr>
        <w:t xml:space="preserve"> pages.)</w:t>
      </w:r>
      <w:r w:rsidRPr="00FE5308">
        <w:rPr>
          <w:b w:val="0"/>
          <w:bCs/>
          <w:sz w:val="28"/>
          <w:szCs w:val="22"/>
        </w:rPr>
        <w:t xml:space="preserve"> </w:t>
      </w:r>
    </w:p>
    <w:p w14:paraId="482576DF" w14:textId="77777777" w:rsidR="00433255" w:rsidRDefault="00433255" w:rsidP="00433255">
      <w:pPr>
        <w:pStyle w:val="Level2"/>
        <w:numPr>
          <w:ilvl w:val="1"/>
          <w:numId w:val="18"/>
        </w:numPr>
        <w:tabs>
          <w:tab w:val="clear" w:pos="1080"/>
          <w:tab w:val="clear" w:pos="1440"/>
          <w:tab w:val="clear" w:pos="2160"/>
          <w:tab w:val="clear" w:pos="2880"/>
          <w:tab w:val="clear" w:pos="3600"/>
          <w:tab w:val="left" w:pos="720"/>
        </w:tabs>
        <w:ind w:left="360" w:firstLine="0"/>
        <w:rPr>
          <w:b/>
          <w:bCs/>
        </w:rPr>
      </w:pPr>
      <w:r w:rsidRPr="00D02785">
        <w:rPr>
          <w:b/>
          <w:bCs/>
        </w:rPr>
        <w:t>BACKGROUND INFORMATION</w:t>
      </w:r>
    </w:p>
    <w:p w14:paraId="604E13CA" w14:textId="77777777" w:rsidR="00433255" w:rsidRPr="00D02DF0" w:rsidRDefault="00433255" w:rsidP="00433255">
      <w:pPr>
        <w:pStyle w:val="ScopeofServices"/>
        <w:ind w:left="360"/>
        <w:rPr>
          <w:rFonts w:ascii="Times New Roman" w:hAnsi="Times New Roman" w:cs="Times New Roman"/>
          <w:sz w:val="24"/>
          <w:szCs w:val="24"/>
        </w:rPr>
      </w:pPr>
      <w:r w:rsidRPr="00D02DF0">
        <w:rPr>
          <w:rFonts w:ascii="Times New Roman" w:hAnsi="Times New Roman" w:cs="Times New Roman"/>
          <w:sz w:val="24"/>
          <w:szCs w:val="24"/>
        </w:rPr>
        <w:t xml:space="preserve">This module includes the 11 Public Utilities Commission (PUC) accounts. One of the accounts receives specialized reporting related to the </w:t>
      </w:r>
      <w:proofErr w:type="spellStart"/>
      <w:r w:rsidRPr="00D02DF0">
        <w:rPr>
          <w:rFonts w:ascii="Times New Roman" w:hAnsi="Times New Roman" w:cs="Times New Roman"/>
          <w:sz w:val="24"/>
          <w:szCs w:val="24"/>
        </w:rPr>
        <w:t>CleanPowerSF</w:t>
      </w:r>
      <w:proofErr w:type="spellEnd"/>
      <w:r w:rsidRPr="00D02DF0">
        <w:rPr>
          <w:rFonts w:ascii="Times New Roman" w:hAnsi="Times New Roman" w:cs="Times New Roman"/>
          <w:sz w:val="24"/>
          <w:szCs w:val="24"/>
        </w:rPr>
        <w:t xml:space="preserve"> program. A NACHA ACH CTX payment is originated from PG&amp;E’s banking institution. CCSF’s bank receives the CTX payment and passes through the 820 addenda in an EDI format for processing by </w:t>
      </w:r>
      <w:proofErr w:type="spellStart"/>
      <w:r w:rsidRPr="00D02DF0">
        <w:rPr>
          <w:rFonts w:ascii="Times New Roman" w:hAnsi="Times New Roman" w:cs="Times New Roman"/>
          <w:sz w:val="24"/>
          <w:szCs w:val="24"/>
        </w:rPr>
        <w:t>CleanPower</w:t>
      </w:r>
      <w:proofErr w:type="spellEnd"/>
      <w:r w:rsidRPr="00D02DF0">
        <w:rPr>
          <w:rFonts w:ascii="Times New Roman" w:hAnsi="Times New Roman" w:cs="Times New Roman"/>
          <w:sz w:val="24"/>
          <w:szCs w:val="24"/>
        </w:rPr>
        <w:t xml:space="preserve"> SF’s third-party back office provider (currently Calpine Energy Solutions,</w:t>
      </w:r>
      <w:r>
        <w:rPr>
          <w:rFonts w:ascii="Times New Roman" w:hAnsi="Times New Roman" w:cs="Times New Roman"/>
          <w:sz w:val="24"/>
          <w:szCs w:val="24"/>
        </w:rPr>
        <w:t xml:space="preserve"> </w:t>
      </w:r>
      <w:r w:rsidRPr="00D02DF0">
        <w:rPr>
          <w:rFonts w:ascii="Times New Roman" w:hAnsi="Times New Roman" w:cs="Times New Roman"/>
          <w:sz w:val="24"/>
          <w:szCs w:val="24"/>
        </w:rPr>
        <w:t xml:space="preserve">LLC), a third-party agent of PUC. The EDI file allows the </w:t>
      </w:r>
      <w:proofErr w:type="gramStart"/>
      <w:r w:rsidRPr="00D02DF0">
        <w:rPr>
          <w:rFonts w:ascii="Times New Roman" w:hAnsi="Times New Roman" w:cs="Times New Roman"/>
          <w:sz w:val="24"/>
          <w:szCs w:val="24"/>
        </w:rPr>
        <w:t>back office</w:t>
      </w:r>
      <w:proofErr w:type="gramEnd"/>
      <w:r w:rsidRPr="00D02DF0">
        <w:rPr>
          <w:rFonts w:ascii="Times New Roman" w:hAnsi="Times New Roman" w:cs="Times New Roman"/>
          <w:sz w:val="24"/>
          <w:szCs w:val="24"/>
        </w:rPr>
        <w:t xml:space="preserve"> provider to record and reconcile individual customer accounts</w:t>
      </w:r>
      <w:r>
        <w:rPr>
          <w:rFonts w:ascii="Times New Roman" w:hAnsi="Times New Roman" w:cs="Times New Roman"/>
          <w:sz w:val="24"/>
          <w:szCs w:val="24"/>
        </w:rPr>
        <w:t xml:space="preserve"> </w:t>
      </w:r>
      <w:r w:rsidRPr="00D02DF0">
        <w:rPr>
          <w:rFonts w:ascii="Times New Roman" w:hAnsi="Times New Roman" w:cs="Times New Roman"/>
          <w:sz w:val="24"/>
          <w:szCs w:val="24"/>
        </w:rPr>
        <w:t xml:space="preserve">payments on behalf of the PUC.  </w:t>
      </w:r>
    </w:p>
    <w:p w14:paraId="2E5A10DD" w14:textId="77777777" w:rsidR="00433255" w:rsidRPr="00D02DF0" w:rsidRDefault="00433255" w:rsidP="00433255">
      <w:pPr>
        <w:pStyle w:val="ScopeofServices"/>
        <w:ind w:left="360"/>
        <w:rPr>
          <w:rFonts w:ascii="Times New Roman" w:hAnsi="Times New Roman" w:cs="Times New Roman"/>
          <w:sz w:val="24"/>
          <w:szCs w:val="24"/>
        </w:rPr>
      </w:pPr>
    </w:p>
    <w:p w14:paraId="5045B804" w14:textId="77777777" w:rsidR="00433255" w:rsidRDefault="00433255" w:rsidP="00433255">
      <w:pPr>
        <w:pStyle w:val="ScopeofServices"/>
        <w:ind w:left="360"/>
        <w:rPr>
          <w:rFonts w:ascii="Times New Roman" w:hAnsi="Times New Roman" w:cs="Times New Roman"/>
          <w:sz w:val="24"/>
          <w:szCs w:val="24"/>
        </w:rPr>
      </w:pPr>
      <w:r w:rsidRPr="00D02DF0">
        <w:rPr>
          <w:rFonts w:ascii="Times New Roman" w:hAnsi="Times New Roman" w:cs="Times New Roman"/>
          <w:sz w:val="24"/>
          <w:szCs w:val="24"/>
        </w:rPr>
        <w:t xml:space="preserve">On average, 76 ACH credits are received monthly. The ACH credits received represent the aggregation of approximately 363,000 customer payments per month. </w:t>
      </w:r>
    </w:p>
    <w:p w14:paraId="1DB1411B" w14:textId="77777777" w:rsidR="00433255" w:rsidRDefault="00433255" w:rsidP="00433255">
      <w:pPr>
        <w:pStyle w:val="ScopeofServices"/>
        <w:ind w:left="360"/>
        <w:rPr>
          <w:rFonts w:ascii="Times New Roman" w:hAnsi="Times New Roman" w:cs="Times New Roman"/>
          <w:sz w:val="24"/>
          <w:szCs w:val="24"/>
        </w:rPr>
      </w:pPr>
    </w:p>
    <w:p w14:paraId="341B5F82" w14:textId="77777777" w:rsidR="00433255" w:rsidRPr="008F5818" w:rsidRDefault="00433255" w:rsidP="00433255">
      <w:pPr>
        <w:pStyle w:val="ScopeofServices"/>
        <w:ind w:left="360"/>
        <w:rPr>
          <w:rFonts w:ascii="Times New Roman" w:hAnsi="Times New Roman" w:cs="Times New Roman"/>
          <w:sz w:val="24"/>
          <w:szCs w:val="24"/>
        </w:rPr>
      </w:pPr>
      <w:r w:rsidRPr="008F5818">
        <w:rPr>
          <w:rFonts w:ascii="Times New Roman" w:hAnsi="Times New Roman" w:cs="Times New Roman"/>
          <w:sz w:val="24"/>
          <w:szCs w:val="24"/>
        </w:rPr>
        <w:t>In addition, PUC has a</w:t>
      </w:r>
      <w:r>
        <w:rPr>
          <w:rFonts w:ascii="Times New Roman" w:hAnsi="Times New Roman" w:cs="Times New Roman"/>
          <w:sz w:val="24"/>
          <w:szCs w:val="24"/>
        </w:rPr>
        <w:t>n</w:t>
      </w:r>
      <w:r w:rsidRPr="008F5818">
        <w:rPr>
          <w:rFonts w:ascii="Times New Roman" w:hAnsi="Times New Roman" w:cs="Times New Roman"/>
          <w:sz w:val="24"/>
          <w:szCs w:val="24"/>
        </w:rPr>
        <w:t xml:space="preserve"> e-Lockbox to facilitate customer payments from home banking consumer websites.</w:t>
      </w:r>
      <w:r>
        <w:rPr>
          <w:rFonts w:ascii="Times New Roman" w:hAnsi="Times New Roman" w:cs="Times New Roman"/>
          <w:sz w:val="24"/>
          <w:szCs w:val="24"/>
        </w:rPr>
        <w:t xml:space="preserve"> Approximately 9,200 payments are received through this payment channel.</w:t>
      </w:r>
    </w:p>
    <w:p w14:paraId="192BC8A2" w14:textId="77777777" w:rsidR="00433255" w:rsidRPr="008F5818" w:rsidRDefault="00433255" w:rsidP="00433255">
      <w:pPr>
        <w:pStyle w:val="ScopeofServices"/>
        <w:ind w:left="360"/>
        <w:rPr>
          <w:rFonts w:ascii="Times New Roman" w:hAnsi="Times New Roman" w:cs="Times New Roman"/>
          <w:sz w:val="24"/>
          <w:szCs w:val="24"/>
        </w:rPr>
      </w:pPr>
    </w:p>
    <w:p w14:paraId="3FBCB07D" w14:textId="77777777" w:rsidR="00433255" w:rsidRDefault="00433255" w:rsidP="00433255">
      <w:pPr>
        <w:pStyle w:val="ScopeofServices"/>
        <w:ind w:left="360"/>
        <w:rPr>
          <w:rFonts w:ascii="Times New Roman" w:hAnsi="Times New Roman" w:cs="Times New Roman"/>
          <w:bCs/>
          <w:sz w:val="24"/>
          <w:szCs w:val="24"/>
        </w:rPr>
      </w:pPr>
      <w:r w:rsidRPr="008F5818">
        <w:rPr>
          <w:rFonts w:ascii="Times New Roman" w:hAnsi="Times New Roman" w:cs="Times New Roman"/>
          <w:bCs/>
          <w:sz w:val="24"/>
          <w:szCs w:val="24"/>
        </w:rPr>
        <w:t>This module includes the 11 PUC bank accounts including:</w:t>
      </w:r>
    </w:p>
    <w:p w14:paraId="44CB89BF" w14:textId="77777777" w:rsidR="00433255" w:rsidRPr="008F5818" w:rsidRDefault="00433255" w:rsidP="00433255">
      <w:pPr>
        <w:pStyle w:val="ScopeofServices"/>
        <w:ind w:left="360"/>
        <w:rPr>
          <w:rFonts w:ascii="Times New Roman" w:hAnsi="Times New Roman" w:cs="Times New Roman"/>
          <w:bCs/>
          <w:sz w:val="24"/>
          <w:szCs w:val="24"/>
        </w:rPr>
      </w:pPr>
    </w:p>
    <w:p w14:paraId="4F703229"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Depository Account</w:t>
      </w:r>
    </w:p>
    <w:p w14:paraId="1E413D91" w14:textId="77777777" w:rsidR="00433255"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EBPP Credits</w:t>
      </w:r>
    </w:p>
    <w:p w14:paraId="47E3A20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Pr>
          <w:rFonts w:ascii="Times New Roman" w:hAnsi="Times New Roman" w:cs="Times New Roman"/>
          <w:sz w:val="24"/>
          <w:szCs w:val="24"/>
        </w:rPr>
        <w:t>EBPP Returns Account</w:t>
      </w:r>
    </w:p>
    <w:p w14:paraId="02CB5217"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Electronic Debit Service Account</w:t>
      </w:r>
    </w:p>
    <w:p w14:paraId="4D18FFA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proofErr w:type="spellStart"/>
      <w:r w:rsidRPr="008F5818">
        <w:rPr>
          <w:rFonts w:ascii="Times New Roman" w:hAnsi="Times New Roman" w:cs="Times New Roman"/>
          <w:sz w:val="24"/>
          <w:szCs w:val="24"/>
        </w:rPr>
        <w:t>CleanPower</w:t>
      </w:r>
      <w:proofErr w:type="spellEnd"/>
      <w:r w:rsidRPr="008F5818">
        <w:rPr>
          <w:rFonts w:ascii="Times New Roman" w:hAnsi="Times New Roman" w:cs="Times New Roman"/>
          <w:sz w:val="24"/>
          <w:szCs w:val="24"/>
        </w:rPr>
        <w:t xml:space="preserve"> SF Account</w:t>
      </w:r>
    </w:p>
    <w:p w14:paraId="531414C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OTC Credit Card Account</w:t>
      </w:r>
    </w:p>
    <w:p w14:paraId="446D7A0C"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 xml:space="preserve">Online Payments </w:t>
      </w:r>
    </w:p>
    <w:p w14:paraId="36EFE5D8"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Power ACH Payments</w:t>
      </w:r>
    </w:p>
    <w:p w14:paraId="2C514DE3"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proofErr w:type="spellStart"/>
      <w:r w:rsidRPr="008F5818">
        <w:rPr>
          <w:rFonts w:ascii="Times New Roman" w:hAnsi="Times New Roman" w:cs="Times New Roman"/>
          <w:sz w:val="24"/>
          <w:szCs w:val="24"/>
        </w:rPr>
        <w:t>ECash</w:t>
      </w:r>
      <w:proofErr w:type="spellEnd"/>
      <w:r w:rsidRPr="008F5818">
        <w:rPr>
          <w:rFonts w:ascii="Times New Roman" w:hAnsi="Times New Roman" w:cs="Times New Roman"/>
          <w:sz w:val="24"/>
          <w:szCs w:val="24"/>
        </w:rPr>
        <w:t xml:space="preserve"> Account</w:t>
      </w:r>
    </w:p>
    <w:p w14:paraId="4625BCB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Consumer Revolving Fund</w:t>
      </w:r>
    </w:p>
    <w:p w14:paraId="30C52AEB"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Commission Revolving Fund</w:t>
      </w:r>
    </w:p>
    <w:p w14:paraId="170C57EF" w14:textId="77777777" w:rsidR="00433255" w:rsidRPr="008F5818" w:rsidRDefault="00433255" w:rsidP="00433255">
      <w:pPr>
        <w:pStyle w:val="ScopeofServices"/>
        <w:rPr>
          <w:rFonts w:ascii="Times New Roman" w:hAnsi="Times New Roman" w:cs="Times New Roman"/>
          <w:sz w:val="24"/>
          <w:szCs w:val="24"/>
        </w:rPr>
      </w:pPr>
    </w:p>
    <w:p w14:paraId="4F962824" w14:textId="77777777" w:rsidR="00433255" w:rsidRDefault="00433255" w:rsidP="00433255">
      <w:pPr>
        <w:ind w:left="360"/>
        <w:rPr>
          <w:szCs w:val="24"/>
        </w:rPr>
      </w:pPr>
      <w:r>
        <w:rPr>
          <w:szCs w:val="24"/>
        </w:rPr>
        <w:t>Desired</w:t>
      </w:r>
      <w:r w:rsidRPr="008F5818">
        <w:rPr>
          <w:szCs w:val="24"/>
        </w:rPr>
        <w:t xml:space="preserve"> Services Include:</w:t>
      </w:r>
    </w:p>
    <w:p w14:paraId="4E8ECF62" w14:textId="77777777" w:rsidR="00433255" w:rsidRPr="008F5818" w:rsidRDefault="00433255" w:rsidP="00433255">
      <w:pPr>
        <w:ind w:left="720"/>
        <w:rPr>
          <w:szCs w:val="24"/>
        </w:rPr>
      </w:pPr>
    </w:p>
    <w:p w14:paraId="57B6C86E" w14:textId="77777777" w:rsidR="00433255" w:rsidRPr="00C8048F" w:rsidRDefault="00433255" w:rsidP="00433255">
      <w:pPr>
        <w:pStyle w:val="ScopeofServices"/>
        <w:numPr>
          <w:ilvl w:val="0"/>
          <w:numId w:val="29"/>
        </w:numPr>
        <w:rPr>
          <w:rFonts w:ascii="Times New Roman" w:hAnsi="Times New Roman" w:cs="Times New Roman"/>
          <w:sz w:val="24"/>
          <w:szCs w:val="24"/>
        </w:rPr>
      </w:pPr>
      <w:r>
        <w:rPr>
          <w:rFonts w:ascii="Times New Roman" w:hAnsi="Times New Roman" w:cs="Times New Roman"/>
          <w:sz w:val="24"/>
          <w:szCs w:val="24"/>
        </w:rPr>
        <w:t>Offer all the critical fraud tools and products necessary to protect City’s funds</w:t>
      </w:r>
    </w:p>
    <w:p w14:paraId="1A33F808" w14:textId="77777777" w:rsidR="00433255" w:rsidRPr="00C8048F"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Assign a dedicated account representative to handle day-to-day operational requests</w:t>
      </w:r>
    </w:p>
    <w:p w14:paraId="56BF1D1A" w14:textId="77777777" w:rsidR="00433255" w:rsidRPr="00C8048F"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Integrate with Peoplesoft to facilitate accounting and reconciliation</w:t>
      </w:r>
    </w:p>
    <w:p w14:paraId="7CCC523F" w14:textId="77777777" w:rsidR="00433255"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 xml:space="preserve">Offer </w:t>
      </w:r>
      <w:r>
        <w:rPr>
          <w:rFonts w:ascii="Times New Roman" w:hAnsi="Times New Roman" w:cs="Times New Roman"/>
          <w:sz w:val="24"/>
          <w:szCs w:val="24"/>
        </w:rPr>
        <w:t xml:space="preserve">a robust </w:t>
      </w:r>
      <w:r w:rsidRPr="00C8048F">
        <w:rPr>
          <w:rFonts w:ascii="Times New Roman" w:hAnsi="Times New Roman" w:cs="Times New Roman"/>
          <w:sz w:val="24"/>
          <w:szCs w:val="24"/>
        </w:rPr>
        <w:t xml:space="preserve">online banking </w:t>
      </w:r>
      <w:r>
        <w:rPr>
          <w:rFonts w:ascii="Times New Roman" w:hAnsi="Times New Roman" w:cs="Times New Roman"/>
          <w:sz w:val="24"/>
          <w:szCs w:val="24"/>
        </w:rPr>
        <w:t>platform</w:t>
      </w:r>
    </w:p>
    <w:p w14:paraId="457C38FE" w14:textId="77777777" w:rsidR="00433255" w:rsidRPr="00D919A8" w:rsidRDefault="00433255" w:rsidP="00433255">
      <w:pPr>
        <w:pStyle w:val="ScopeofServices"/>
        <w:numPr>
          <w:ilvl w:val="0"/>
          <w:numId w:val="29"/>
        </w:numPr>
        <w:rPr>
          <w:rFonts w:ascii="Times New Roman" w:hAnsi="Times New Roman" w:cs="Times New Roman"/>
          <w:sz w:val="24"/>
          <w:szCs w:val="24"/>
        </w:rPr>
      </w:pPr>
      <w:r w:rsidRPr="00D919A8">
        <w:rPr>
          <w:rFonts w:ascii="Times New Roman" w:hAnsi="Times New Roman" w:cs="Times New Roman"/>
          <w:sz w:val="24"/>
          <w:szCs w:val="24"/>
        </w:rPr>
        <w:t>Provide a competitive earnings credit rate for uninvested balances</w:t>
      </w:r>
    </w:p>
    <w:p w14:paraId="49A336B9" w14:textId="77777777" w:rsidR="00433255" w:rsidRDefault="00433255" w:rsidP="00433255">
      <w:pPr>
        <w:pStyle w:val="ScopeofServices"/>
        <w:numPr>
          <w:ilvl w:val="0"/>
          <w:numId w:val="29"/>
        </w:numPr>
        <w:rPr>
          <w:rFonts w:ascii="Times New Roman" w:hAnsi="Times New Roman" w:cs="Times New Roman"/>
          <w:sz w:val="24"/>
          <w:szCs w:val="24"/>
        </w:rPr>
      </w:pPr>
      <w:r w:rsidRPr="00D919A8">
        <w:rPr>
          <w:rFonts w:ascii="Times New Roman" w:hAnsi="Times New Roman" w:cs="Times New Roman"/>
          <w:sz w:val="24"/>
          <w:szCs w:val="24"/>
        </w:rPr>
        <w:t>Provide an overnight investment service (sweep) and/or interest</w:t>
      </w:r>
      <w:r>
        <w:rPr>
          <w:rFonts w:ascii="Times New Roman" w:hAnsi="Times New Roman" w:cs="Times New Roman"/>
          <w:sz w:val="24"/>
          <w:szCs w:val="24"/>
        </w:rPr>
        <w:t>-</w:t>
      </w:r>
      <w:r w:rsidRPr="00D919A8">
        <w:rPr>
          <w:rFonts w:ascii="Times New Roman" w:hAnsi="Times New Roman" w:cs="Times New Roman"/>
          <w:sz w:val="24"/>
          <w:szCs w:val="24"/>
        </w:rPr>
        <w:t>bearing account for excess cash balances in the demand deposit accounts</w:t>
      </w:r>
    </w:p>
    <w:p w14:paraId="157737DE" w14:textId="77777777" w:rsidR="00433255" w:rsidRPr="00D919A8" w:rsidRDefault="00433255" w:rsidP="00433255">
      <w:pPr>
        <w:pStyle w:val="ScopeofServices"/>
        <w:ind w:left="1440"/>
        <w:rPr>
          <w:rFonts w:ascii="Times New Roman" w:hAnsi="Times New Roman" w:cs="Times New Roman"/>
          <w:sz w:val="24"/>
          <w:szCs w:val="24"/>
        </w:rPr>
      </w:pPr>
    </w:p>
    <w:p w14:paraId="19A6FF44" w14:textId="77777777" w:rsidR="00433255" w:rsidRPr="00D02785" w:rsidRDefault="00433255" w:rsidP="00433255">
      <w:pPr>
        <w:pStyle w:val="Level2"/>
        <w:keepNext/>
        <w:numPr>
          <w:ilvl w:val="1"/>
          <w:numId w:val="18"/>
        </w:numPr>
        <w:tabs>
          <w:tab w:val="clear" w:pos="1080"/>
          <w:tab w:val="clear" w:pos="1440"/>
          <w:tab w:val="clear" w:pos="2160"/>
          <w:tab w:val="clear" w:pos="2880"/>
          <w:tab w:val="clear" w:pos="3600"/>
          <w:tab w:val="left" w:pos="360"/>
        </w:tabs>
        <w:ind w:left="360" w:firstLine="0"/>
        <w:rPr>
          <w:b/>
          <w:bCs/>
        </w:rPr>
      </w:pPr>
      <w:r>
        <w:rPr>
          <w:b/>
          <w:bCs/>
        </w:rPr>
        <w:lastRenderedPageBreak/>
        <w:t>REQUESTED INFORMATION</w:t>
      </w:r>
    </w:p>
    <w:p w14:paraId="369B8F59" w14:textId="77777777" w:rsidR="00433255" w:rsidRPr="009B41E3" w:rsidRDefault="00433255" w:rsidP="00433255">
      <w:pPr>
        <w:pStyle w:val="Heading5"/>
        <w:numPr>
          <w:ilvl w:val="0"/>
          <w:numId w:val="32"/>
        </w:numPr>
        <w:tabs>
          <w:tab w:val="clear" w:pos="1080"/>
          <w:tab w:val="clear" w:pos="9360"/>
        </w:tabs>
        <w:spacing w:before="0" w:line="240" w:lineRule="auto"/>
        <w:ind w:left="720"/>
        <w:rPr>
          <w:b w:val="0"/>
          <w:bCs/>
        </w:rPr>
      </w:pPr>
      <w:r w:rsidRPr="009B41E3">
        <w:rPr>
          <w:b w:val="0"/>
          <w:bCs/>
        </w:rPr>
        <w:t>Does your firm work with any California Community Choice Aggregator (CCA) clients that receive customer payments from PG&amp;E related to the receipt of CCA payments? If so, how many CCAs?</w:t>
      </w:r>
    </w:p>
    <w:p w14:paraId="08D7134A" w14:textId="77777777" w:rsidR="00433255" w:rsidRPr="009B41E3" w:rsidRDefault="00433255" w:rsidP="00433255">
      <w:pPr>
        <w:pStyle w:val="Heading5"/>
        <w:numPr>
          <w:ilvl w:val="0"/>
          <w:numId w:val="32"/>
        </w:numPr>
        <w:tabs>
          <w:tab w:val="clear" w:pos="1080"/>
          <w:tab w:val="clear" w:pos="9360"/>
        </w:tabs>
        <w:spacing w:before="0" w:line="240" w:lineRule="auto"/>
        <w:ind w:left="720"/>
        <w:rPr>
          <w:b w:val="0"/>
          <w:bCs/>
        </w:rPr>
      </w:pPr>
      <w:r w:rsidRPr="009B41E3">
        <w:rPr>
          <w:b w:val="0"/>
          <w:bCs/>
        </w:rPr>
        <w:t xml:space="preserve">How would you propose to process receivable information from NACHA ACH CTX payments and communicate (via SFTP) the details to CCSF and its third-party back office provider (currently Calpine Energy Solutions, LLC)?  </w:t>
      </w:r>
    </w:p>
    <w:p w14:paraId="3E0BBC13" w14:textId="77777777" w:rsidR="00433255" w:rsidRPr="00990D77" w:rsidRDefault="00433255" w:rsidP="00433255">
      <w:pPr>
        <w:pStyle w:val="Heading5"/>
        <w:numPr>
          <w:ilvl w:val="0"/>
          <w:numId w:val="32"/>
        </w:numPr>
        <w:tabs>
          <w:tab w:val="clear" w:pos="1080"/>
          <w:tab w:val="clear" w:pos="9360"/>
        </w:tabs>
        <w:spacing w:before="0" w:line="240" w:lineRule="auto"/>
        <w:ind w:left="720"/>
        <w:rPr>
          <w:b w:val="0"/>
          <w:bCs/>
        </w:rPr>
      </w:pPr>
      <w:r w:rsidRPr="00DD0E1E">
        <w:t>E-Lockbox Services</w:t>
      </w:r>
    </w:p>
    <w:p w14:paraId="633AF599" w14:textId="77777777" w:rsidR="00433255" w:rsidRDefault="00433255" w:rsidP="00433255">
      <w:pPr>
        <w:pStyle w:val="ListParagraph"/>
        <w:numPr>
          <w:ilvl w:val="0"/>
          <w:numId w:val="31"/>
        </w:numPr>
        <w:spacing w:after="120" w:line="240" w:lineRule="auto"/>
        <w:ind w:left="1080"/>
        <w:contextualSpacing w:val="0"/>
      </w:pPr>
      <w:r>
        <w:t xml:space="preserve">Does the firm offer </w:t>
      </w:r>
      <w:proofErr w:type="spellStart"/>
      <w:r>
        <w:t>eLockbox</w:t>
      </w:r>
      <w:proofErr w:type="spellEnd"/>
      <w:r>
        <w:t xml:space="preserve"> services for payments made from consumer bill payment service providers? Describe the firm’s </w:t>
      </w:r>
      <w:proofErr w:type="spellStart"/>
      <w:r>
        <w:t>eLockbox</w:t>
      </w:r>
      <w:proofErr w:type="spellEnd"/>
      <w:r>
        <w:t xml:space="preserve"> service. </w:t>
      </w:r>
    </w:p>
    <w:p w14:paraId="67ECE079" w14:textId="77777777" w:rsidR="00433255" w:rsidRDefault="00433255" w:rsidP="00433255">
      <w:pPr>
        <w:pStyle w:val="ListParagraph"/>
        <w:numPr>
          <w:ilvl w:val="0"/>
          <w:numId w:val="31"/>
        </w:numPr>
        <w:spacing w:after="120" w:line="240" w:lineRule="auto"/>
        <w:ind w:left="1080"/>
        <w:contextualSpacing w:val="0"/>
      </w:pPr>
      <w:r>
        <w:t xml:space="preserve">Which clearing networks provide check issuance information to the firm? </w:t>
      </w:r>
    </w:p>
    <w:p w14:paraId="056C5F66" w14:textId="77777777" w:rsidR="00433255" w:rsidRDefault="00433255" w:rsidP="00433255">
      <w:pPr>
        <w:pStyle w:val="ListParagraph"/>
        <w:numPr>
          <w:ilvl w:val="0"/>
          <w:numId w:val="31"/>
        </w:numPr>
        <w:spacing w:after="120" w:line="240" w:lineRule="auto"/>
        <w:ind w:left="1080"/>
        <w:contextualSpacing w:val="0"/>
      </w:pPr>
      <w:r>
        <w:t>Do you provide any correction/return services for consumers providing an incorrect account number for posting? If so, describe.</w:t>
      </w:r>
    </w:p>
    <w:p w14:paraId="29946C93"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Implementation / Conversion</w:t>
      </w:r>
    </w:p>
    <w:p w14:paraId="3E1616CC" w14:textId="77777777" w:rsidR="00433255" w:rsidRPr="003356A4" w:rsidRDefault="00433255" w:rsidP="00433255">
      <w:pPr>
        <w:pStyle w:val="ListParagraph"/>
        <w:numPr>
          <w:ilvl w:val="0"/>
          <w:numId w:val="33"/>
        </w:numPr>
        <w:spacing w:after="120" w:line="240" w:lineRule="auto"/>
        <w:ind w:left="1080"/>
        <w:contextualSpacing w:val="0"/>
      </w:pPr>
      <w:r>
        <w:t xml:space="preserve">Provide a detailed conversion plan for transitioning the services in this Module to your firm. Include the estimated length of time for the transition and the amount of effort required by </w:t>
      </w:r>
      <w:r>
        <w:fldChar w:fldCharType="begin"/>
      </w:r>
      <w:r>
        <w:instrText xml:space="preserve"> DOCPROPERTY  "Client Short Name"  \* MERGEFORMAT </w:instrText>
      </w:r>
      <w:r>
        <w:fldChar w:fldCharType="separate"/>
      </w:r>
      <w:r>
        <w:t>CCSF</w:t>
      </w:r>
      <w:r>
        <w:fldChar w:fldCharType="end"/>
      </w:r>
      <w:r>
        <w:t>’s staff.</w:t>
      </w:r>
    </w:p>
    <w:p w14:paraId="70757051" w14:textId="77777777" w:rsidR="00433255" w:rsidRDefault="00433255" w:rsidP="00433255">
      <w:pPr>
        <w:pStyle w:val="ListParagraph"/>
        <w:numPr>
          <w:ilvl w:val="0"/>
          <w:numId w:val="33"/>
        </w:numPr>
        <w:spacing w:after="120" w:line="240" w:lineRule="auto"/>
        <w:ind w:left="1080"/>
        <w:contextualSpacing w:val="0"/>
      </w:pPr>
      <w:r>
        <w:t xml:space="preserve">Who will be responsible for coordinating the transition? If a conversion team is used, how will </w:t>
      </w:r>
      <w:r>
        <w:fldChar w:fldCharType="begin"/>
      </w:r>
      <w:r>
        <w:instrText xml:space="preserve"> DOCPROPERTY  "Client Short Name"  \* MERGEFORMAT </w:instrText>
      </w:r>
      <w:r>
        <w:fldChar w:fldCharType="separate"/>
      </w:r>
      <w:r>
        <w:t>CCSF</w:t>
      </w:r>
      <w:r>
        <w:fldChar w:fldCharType="end"/>
      </w:r>
      <w:r>
        <w:t>’s account be transitioned to the ongoing client service team?</w:t>
      </w:r>
    </w:p>
    <w:p w14:paraId="6462B5F4" w14:textId="77777777" w:rsidR="00433255" w:rsidRDefault="00433255" w:rsidP="00433255">
      <w:pPr>
        <w:pStyle w:val="ListParagraph"/>
        <w:numPr>
          <w:ilvl w:val="0"/>
          <w:numId w:val="33"/>
        </w:numPr>
        <w:spacing w:after="120" w:line="240" w:lineRule="auto"/>
        <w:ind w:left="1080"/>
        <w:contextualSpacing w:val="0"/>
      </w:pPr>
      <w:r>
        <w:t>What lessons has the firm learned from similar implementations that can be applied to implementing services with CCSF? What recommendations do you have for CCSF based on past implementation experiences?</w:t>
      </w:r>
    </w:p>
    <w:p w14:paraId="39EB4C73"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New Services &amp; Ideas</w:t>
      </w:r>
    </w:p>
    <w:p w14:paraId="12E0A675" w14:textId="77777777" w:rsidR="00433255" w:rsidRDefault="00433255" w:rsidP="00433255">
      <w:pPr>
        <w:pStyle w:val="ListParagraph"/>
        <w:numPr>
          <w:ilvl w:val="0"/>
          <w:numId w:val="34"/>
        </w:numPr>
        <w:spacing w:after="120" w:line="240" w:lineRule="auto"/>
        <w:ind w:left="1080"/>
        <w:contextualSpacing w:val="0"/>
      </w:pPr>
      <w:r>
        <w:t xml:space="preserve">Describe any new services or ideas that will enhance </w:t>
      </w:r>
      <w:r>
        <w:fldChar w:fldCharType="begin"/>
      </w:r>
      <w:r>
        <w:instrText xml:space="preserve"> DOCPROPERTY  "Client Acronym"  \* MERGEFORMAT </w:instrText>
      </w:r>
      <w:r>
        <w:fldChar w:fldCharType="separate"/>
      </w:r>
      <w:r>
        <w:t>CCSF</w:t>
      </w:r>
      <w:r>
        <w:fldChar w:fldCharType="end"/>
      </w:r>
      <w:r>
        <w:t>’s operations.</w:t>
      </w:r>
    </w:p>
    <w:p w14:paraId="4F5E7F57" w14:textId="77777777" w:rsidR="00433255" w:rsidRPr="003356A4" w:rsidRDefault="00433255" w:rsidP="00433255">
      <w:pPr>
        <w:pStyle w:val="ListParagraph"/>
        <w:numPr>
          <w:ilvl w:val="0"/>
          <w:numId w:val="34"/>
        </w:numPr>
        <w:spacing w:after="120" w:line="240" w:lineRule="auto"/>
        <w:ind w:left="1080"/>
        <w:contextualSpacing w:val="0"/>
      </w:pPr>
      <w:r>
        <w:t xml:space="preserve">Provide any additional information that you believe to be pertinent but not specifically requested elsewhere in the RFP. </w:t>
      </w:r>
    </w:p>
    <w:p w14:paraId="77480637"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 xml:space="preserve">Pricing </w:t>
      </w:r>
    </w:p>
    <w:p w14:paraId="2123757A" w14:textId="77777777" w:rsidR="00433255" w:rsidRDefault="00433255" w:rsidP="00433255">
      <w:pPr>
        <w:pStyle w:val="ListParagraph"/>
        <w:numPr>
          <w:ilvl w:val="0"/>
          <w:numId w:val="35"/>
        </w:numPr>
        <w:spacing w:after="120" w:line="240" w:lineRule="auto"/>
        <w:ind w:left="1080"/>
        <w:contextualSpacing w:val="0"/>
      </w:pPr>
      <w:r w:rsidRPr="0087512D">
        <w:t>F</w:t>
      </w:r>
      <w:r w:rsidRPr="00BC7DC5">
        <w:t xml:space="preserve">or how long will the </w:t>
      </w:r>
      <w:r>
        <w:t>f</w:t>
      </w:r>
      <w:r w:rsidRPr="00BC7DC5">
        <w:t xml:space="preserve">irm guarantee the proposed fees for </w:t>
      </w:r>
      <w:r>
        <w:t>this</w:t>
      </w:r>
      <w:r w:rsidRPr="00BC7DC5">
        <w:t xml:space="preserve"> </w:t>
      </w:r>
      <w:r>
        <w:t>Module</w:t>
      </w:r>
      <w:r w:rsidRPr="00BC7DC5">
        <w:t xml:space="preserve">? </w:t>
      </w:r>
    </w:p>
    <w:p w14:paraId="685E88C8" w14:textId="77777777" w:rsidR="00433255" w:rsidRDefault="00433255" w:rsidP="00433255">
      <w:pPr>
        <w:pStyle w:val="ListParagraph"/>
        <w:numPr>
          <w:ilvl w:val="0"/>
          <w:numId w:val="35"/>
        </w:numPr>
        <w:spacing w:after="120" w:line="240" w:lineRule="auto"/>
        <w:ind w:left="1080"/>
        <w:contextualSpacing w:val="0"/>
      </w:pPr>
      <w:r w:rsidRPr="00C96BA3">
        <w:t>Are you willing to offer any transition or retention incentives?</w:t>
      </w:r>
      <w:r>
        <w:t xml:space="preserve"> </w:t>
      </w:r>
      <w:r w:rsidRPr="004F736A">
        <w:t>If an incentive is a monthly fee waiver, please indicate when the fee waiver would apply (i.e. when the accounts are initially opened or when services are substantially implemented)?</w:t>
      </w:r>
    </w:p>
    <w:p w14:paraId="0DB25B18"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References</w:t>
      </w:r>
    </w:p>
    <w:p w14:paraId="0E5D538E" w14:textId="77777777" w:rsidR="00433255" w:rsidRDefault="00433255" w:rsidP="00433255">
      <w:pPr>
        <w:pStyle w:val="ListParagraph"/>
        <w:numPr>
          <w:ilvl w:val="0"/>
          <w:numId w:val="36"/>
        </w:numPr>
        <w:spacing w:after="120" w:line="240" w:lineRule="auto"/>
        <w:ind w:left="1080"/>
        <w:contextualSpacing w:val="0"/>
      </w:pPr>
      <w:r w:rsidRPr="001807E8">
        <w:t>Provide a minimum of a</w:t>
      </w:r>
      <w:r>
        <w:t>t</w:t>
      </w:r>
      <w:r w:rsidRPr="001807E8">
        <w:t xml:space="preserve"> least </w:t>
      </w:r>
      <w:r>
        <w:t>three</w:t>
      </w:r>
      <w:r w:rsidRPr="001807E8">
        <w:t xml:space="preserve"> (</w:t>
      </w:r>
      <w:r>
        <w:t>3</w:t>
      </w:r>
      <w:r w:rsidRPr="001807E8">
        <w:t xml:space="preserve">) current professional references who may be contacted for verification of your </w:t>
      </w:r>
      <w:r w:rsidRPr="003356A4">
        <w:t xml:space="preserve">professional qualifications to meet the requirements set forth herein.  </w:t>
      </w:r>
      <w:r>
        <w:fldChar w:fldCharType="begin"/>
      </w:r>
      <w:r>
        <w:instrText xml:space="preserve"> DOCPROPERTY  "Client Short Name"  \* MERGEFORMAT </w:instrText>
      </w:r>
      <w:r>
        <w:fldChar w:fldCharType="separate"/>
      </w:r>
      <w:r w:rsidRPr="003356A4">
        <w:t>CCSF</w:t>
      </w:r>
      <w:r>
        <w:fldChar w:fldCharType="end"/>
      </w:r>
      <w:r w:rsidRPr="003356A4">
        <w:t xml:space="preserve"> strongly prefers references from governmental entities similar in</w:t>
      </w:r>
      <w:r w:rsidRPr="001807E8">
        <w:t xml:space="preserve"> size and requirements to </w:t>
      </w:r>
      <w:r>
        <w:fldChar w:fldCharType="begin"/>
      </w:r>
      <w:r>
        <w:instrText xml:space="preserve"> DOCPROPERTY  "Client Short Name"  \* MERGEFORMAT </w:instrText>
      </w:r>
      <w:r>
        <w:fldChar w:fldCharType="separate"/>
      </w:r>
      <w:r>
        <w:t>CCSF</w:t>
      </w:r>
      <w:r>
        <w:fldChar w:fldCharType="end"/>
      </w:r>
      <w:r w:rsidRPr="001807E8">
        <w:t>. Include the</w:t>
      </w:r>
      <w:r>
        <w:t>:</w:t>
      </w:r>
    </w:p>
    <w:p w14:paraId="2D5B2C07" w14:textId="77777777" w:rsidR="00433255" w:rsidRDefault="00433255" w:rsidP="00433255">
      <w:pPr>
        <w:pStyle w:val="ListParagraph"/>
        <w:numPr>
          <w:ilvl w:val="0"/>
          <w:numId w:val="37"/>
        </w:numPr>
        <w:spacing w:after="120" w:line="240" w:lineRule="auto"/>
        <w:ind w:left="1800"/>
        <w:contextualSpacing w:val="0"/>
      </w:pPr>
      <w:r>
        <w:t>Name of the entity</w:t>
      </w:r>
    </w:p>
    <w:p w14:paraId="1DB4E049" w14:textId="77777777" w:rsidR="00433255" w:rsidRDefault="00433255" w:rsidP="00433255">
      <w:pPr>
        <w:pStyle w:val="ListParagraph"/>
        <w:numPr>
          <w:ilvl w:val="0"/>
          <w:numId w:val="37"/>
        </w:numPr>
        <w:spacing w:after="120" w:line="240" w:lineRule="auto"/>
        <w:ind w:left="1800"/>
        <w:contextualSpacing w:val="0"/>
      </w:pPr>
      <w:r>
        <w:t>Name, phone number and contact person within the above listed organization</w:t>
      </w:r>
    </w:p>
    <w:p w14:paraId="3F0D1EE5" w14:textId="77777777" w:rsidR="00433255" w:rsidRDefault="00433255" w:rsidP="00433255">
      <w:pPr>
        <w:pStyle w:val="ListParagraph"/>
        <w:numPr>
          <w:ilvl w:val="0"/>
          <w:numId w:val="37"/>
        </w:numPr>
        <w:spacing w:after="120" w:line="240" w:lineRule="auto"/>
        <w:ind w:left="1800"/>
        <w:contextualSpacing w:val="0"/>
      </w:pPr>
      <w:r>
        <w:lastRenderedPageBreak/>
        <w:t>Type of product/service provided</w:t>
      </w:r>
    </w:p>
    <w:p w14:paraId="756710E1" w14:textId="77777777" w:rsidR="00433255" w:rsidRPr="001807E8" w:rsidRDefault="00433255" w:rsidP="00433255">
      <w:pPr>
        <w:pStyle w:val="ListParagraph"/>
        <w:numPr>
          <w:ilvl w:val="0"/>
          <w:numId w:val="37"/>
        </w:numPr>
        <w:spacing w:after="120" w:line="240" w:lineRule="auto"/>
        <w:ind w:left="1800"/>
        <w:contextualSpacing w:val="0"/>
      </w:pPr>
      <w:r>
        <w:t>Date(s) the services were furnished</w:t>
      </w:r>
    </w:p>
    <w:p w14:paraId="0DFF71D7" w14:textId="77777777" w:rsidR="00433255" w:rsidRDefault="00433255" w:rsidP="00433255">
      <w:pPr>
        <w:spacing w:after="160" w:line="259" w:lineRule="auto"/>
      </w:pPr>
    </w:p>
    <w:p w14:paraId="1BBF0060" w14:textId="77777777" w:rsidR="00433255" w:rsidRPr="004C074C" w:rsidRDefault="00433255" w:rsidP="00433255">
      <w:pPr>
        <w:pStyle w:val="Level2"/>
        <w:numPr>
          <w:ilvl w:val="1"/>
          <w:numId w:val="18"/>
        </w:numPr>
        <w:tabs>
          <w:tab w:val="clear" w:pos="1080"/>
          <w:tab w:val="clear" w:pos="1440"/>
          <w:tab w:val="clear" w:pos="2160"/>
          <w:tab w:val="clear" w:pos="2880"/>
          <w:tab w:val="clear" w:pos="3600"/>
          <w:tab w:val="left" w:pos="360"/>
        </w:tabs>
        <w:ind w:left="360" w:firstLine="0"/>
        <w:rPr>
          <w:b/>
          <w:bCs/>
        </w:rPr>
      </w:pPr>
      <w:r w:rsidRPr="004C074C">
        <w:rPr>
          <w:b/>
          <w:bCs/>
        </w:rPr>
        <w:t>PRICING PRO FORMA</w:t>
      </w:r>
    </w:p>
    <w:p w14:paraId="097E305B" w14:textId="77777777" w:rsidR="00433255" w:rsidRDefault="00433255" w:rsidP="00433255">
      <w:pPr>
        <w:pStyle w:val="Level1"/>
        <w:numPr>
          <w:ilvl w:val="0"/>
          <w:numId w:val="0"/>
        </w:numPr>
        <w:ind w:left="360"/>
      </w:pPr>
      <w:r w:rsidRPr="00F55867">
        <w:t>Firms must provide a completed pro forma (Attachment D).</w:t>
      </w:r>
    </w:p>
    <w:p w14:paraId="4911BF7E" w14:textId="77777777" w:rsidR="00433255" w:rsidRPr="00244DD4" w:rsidRDefault="00433255" w:rsidP="00433255">
      <w:pPr>
        <w:pStyle w:val="Level2"/>
        <w:numPr>
          <w:ilvl w:val="0"/>
          <w:numId w:val="0"/>
        </w:numPr>
        <w:ind w:left="360"/>
      </w:pPr>
      <w:r w:rsidRPr="00B3039E">
        <w:t xml:space="preserve">The price schedule should use Association of Finance Professionals (AFP) Service Codes. Include any one-time or set-up charges, research fees and all other fees that may be charged. CCSF reserves the right not to pay any fees that are not disclosed during this RFP process if your firm becomes the selected vendor.  </w:t>
      </w:r>
    </w:p>
    <w:p w14:paraId="29CA4E53" w14:textId="77777777" w:rsidR="00433255" w:rsidRDefault="00433255" w:rsidP="00433255">
      <w:pPr>
        <w:pStyle w:val="Heading4"/>
        <w:keepNext w:val="0"/>
        <w:numPr>
          <w:ilvl w:val="0"/>
          <w:numId w:val="0"/>
        </w:numPr>
        <w:tabs>
          <w:tab w:val="clear" w:pos="9360"/>
        </w:tabs>
        <w:spacing w:before="0" w:after="0" w:line="240" w:lineRule="auto"/>
        <w:rPr>
          <w:sz w:val="28"/>
          <w:szCs w:val="22"/>
        </w:rPr>
      </w:pPr>
      <w:r w:rsidRPr="00A23B0A">
        <w:rPr>
          <w:sz w:val="28"/>
          <w:szCs w:val="22"/>
        </w:rPr>
        <w:t xml:space="preserve">Form </w:t>
      </w:r>
      <w:r>
        <w:rPr>
          <w:sz w:val="28"/>
          <w:szCs w:val="22"/>
        </w:rPr>
        <w:t>I</w:t>
      </w:r>
      <w:r w:rsidRPr="00A23B0A">
        <w:rPr>
          <w:sz w:val="28"/>
          <w:szCs w:val="22"/>
        </w:rPr>
        <w:t xml:space="preserve">: Module </w:t>
      </w:r>
      <w:r>
        <w:rPr>
          <w:sz w:val="28"/>
          <w:szCs w:val="22"/>
        </w:rPr>
        <w:t>4</w:t>
      </w:r>
      <w:r w:rsidRPr="00A23B0A">
        <w:rPr>
          <w:sz w:val="28"/>
          <w:szCs w:val="22"/>
        </w:rPr>
        <w:t xml:space="preserve"> </w:t>
      </w:r>
      <w:r>
        <w:rPr>
          <w:sz w:val="28"/>
          <w:szCs w:val="22"/>
        </w:rPr>
        <w:t>- Specialized Reporting</w:t>
      </w:r>
      <w:r w:rsidRPr="002B155B">
        <w:rPr>
          <w:sz w:val="28"/>
          <w:szCs w:val="22"/>
        </w:rPr>
        <w:t xml:space="preserve"> Bank</w:t>
      </w:r>
    </w:p>
    <w:p w14:paraId="512B8E75" w14:textId="77777777" w:rsidR="00433255" w:rsidRPr="00FE5308" w:rsidRDefault="00433255" w:rsidP="00433255">
      <w:pPr>
        <w:pStyle w:val="Heading4"/>
        <w:keepNext w:val="0"/>
        <w:numPr>
          <w:ilvl w:val="0"/>
          <w:numId w:val="0"/>
        </w:numPr>
        <w:tabs>
          <w:tab w:val="clear" w:pos="9360"/>
        </w:tabs>
        <w:spacing w:before="0" w:after="240" w:line="240" w:lineRule="auto"/>
        <w:rPr>
          <w:b w:val="0"/>
          <w:bCs/>
          <w:sz w:val="28"/>
          <w:szCs w:val="22"/>
        </w:rPr>
      </w:pPr>
      <w:r w:rsidRPr="00FE5308">
        <w:rPr>
          <w:b w:val="0"/>
          <w:bCs/>
        </w:rPr>
        <w:t xml:space="preserve">(Only firms proposing for Module </w:t>
      </w:r>
      <w:r>
        <w:rPr>
          <w:b w:val="0"/>
          <w:bCs/>
        </w:rPr>
        <w:t>4</w:t>
      </w:r>
      <w:r w:rsidRPr="00FE5308">
        <w:rPr>
          <w:b w:val="0"/>
          <w:bCs/>
        </w:rPr>
        <w:t xml:space="preserve"> should respond to this section</w:t>
      </w:r>
      <w:r>
        <w:rPr>
          <w:b w:val="0"/>
          <w:bCs/>
        </w:rPr>
        <w:t xml:space="preserve">. </w:t>
      </w:r>
      <w:r w:rsidRPr="000A37AD">
        <w:rPr>
          <w:b w:val="0"/>
          <w:bCs/>
        </w:rPr>
        <w:t xml:space="preserve">Please limit your answers to Form </w:t>
      </w:r>
      <w:r>
        <w:rPr>
          <w:b w:val="0"/>
          <w:bCs/>
        </w:rPr>
        <w:t>I</w:t>
      </w:r>
      <w:r w:rsidRPr="000A37AD">
        <w:rPr>
          <w:b w:val="0"/>
          <w:bCs/>
        </w:rPr>
        <w:t xml:space="preserve"> to no more than </w:t>
      </w:r>
      <w:r>
        <w:rPr>
          <w:b w:val="0"/>
          <w:bCs/>
        </w:rPr>
        <w:t>20</w:t>
      </w:r>
      <w:r w:rsidRPr="000A37AD">
        <w:rPr>
          <w:b w:val="0"/>
          <w:bCs/>
        </w:rPr>
        <w:t xml:space="preserve"> pages.)</w:t>
      </w:r>
      <w:r w:rsidRPr="00FE5308">
        <w:rPr>
          <w:b w:val="0"/>
          <w:bCs/>
          <w:sz w:val="28"/>
          <w:szCs w:val="22"/>
        </w:rPr>
        <w:t xml:space="preserve"> </w:t>
      </w:r>
    </w:p>
    <w:p w14:paraId="0F050336" w14:textId="77777777" w:rsidR="00433255" w:rsidRDefault="00433255" w:rsidP="00433255">
      <w:pPr>
        <w:pStyle w:val="Level2"/>
        <w:numPr>
          <w:ilvl w:val="1"/>
          <w:numId w:val="18"/>
        </w:numPr>
        <w:tabs>
          <w:tab w:val="clear" w:pos="1080"/>
          <w:tab w:val="clear" w:pos="1440"/>
          <w:tab w:val="clear" w:pos="2160"/>
          <w:tab w:val="clear" w:pos="2880"/>
          <w:tab w:val="clear" w:pos="3600"/>
          <w:tab w:val="left" w:pos="720"/>
        </w:tabs>
        <w:ind w:left="360" w:firstLine="0"/>
        <w:rPr>
          <w:b/>
          <w:bCs/>
        </w:rPr>
      </w:pPr>
      <w:r w:rsidRPr="00D02785">
        <w:rPr>
          <w:b/>
          <w:bCs/>
        </w:rPr>
        <w:t>BACKGROUND INFORMATION</w:t>
      </w:r>
    </w:p>
    <w:p w14:paraId="4E58E6E3" w14:textId="77777777" w:rsidR="00433255" w:rsidRPr="00D02DF0" w:rsidRDefault="00433255" w:rsidP="00433255">
      <w:pPr>
        <w:pStyle w:val="ScopeofServices"/>
        <w:ind w:left="360"/>
        <w:rPr>
          <w:rFonts w:ascii="Times New Roman" w:hAnsi="Times New Roman" w:cs="Times New Roman"/>
          <w:sz w:val="24"/>
          <w:szCs w:val="24"/>
        </w:rPr>
      </w:pPr>
      <w:r w:rsidRPr="00D02DF0">
        <w:rPr>
          <w:rFonts w:ascii="Times New Roman" w:hAnsi="Times New Roman" w:cs="Times New Roman"/>
          <w:sz w:val="24"/>
          <w:szCs w:val="24"/>
        </w:rPr>
        <w:t xml:space="preserve">This module includes the 11 Public Utilities Commission (PUC) accounts. One of the accounts receives specialized reporting related to the </w:t>
      </w:r>
      <w:proofErr w:type="spellStart"/>
      <w:r w:rsidRPr="00D02DF0">
        <w:rPr>
          <w:rFonts w:ascii="Times New Roman" w:hAnsi="Times New Roman" w:cs="Times New Roman"/>
          <w:sz w:val="24"/>
          <w:szCs w:val="24"/>
        </w:rPr>
        <w:t>CleanPowerSF</w:t>
      </w:r>
      <w:proofErr w:type="spellEnd"/>
      <w:r w:rsidRPr="00D02DF0">
        <w:rPr>
          <w:rFonts w:ascii="Times New Roman" w:hAnsi="Times New Roman" w:cs="Times New Roman"/>
          <w:sz w:val="24"/>
          <w:szCs w:val="24"/>
        </w:rPr>
        <w:t xml:space="preserve"> program. A NACHA ACH CTX payment is originated from PG&amp;E’s banking institution. CCSF’s bank receives the CTX payment and passes through the 820 addenda in an EDI format for processing by </w:t>
      </w:r>
      <w:proofErr w:type="spellStart"/>
      <w:r w:rsidRPr="00D02DF0">
        <w:rPr>
          <w:rFonts w:ascii="Times New Roman" w:hAnsi="Times New Roman" w:cs="Times New Roman"/>
          <w:sz w:val="24"/>
          <w:szCs w:val="24"/>
        </w:rPr>
        <w:t>CleanPower</w:t>
      </w:r>
      <w:proofErr w:type="spellEnd"/>
      <w:r w:rsidRPr="00D02DF0">
        <w:rPr>
          <w:rFonts w:ascii="Times New Roman" w:hAnsi="Times New Roman" w:cs="Times New Roman"/>
          <w:sz w:val="24"/>
          <w:szCs w:val="24"/>
        </w:rPr>
        <w:t xml:space="preserve"> SF’s third-party back office provider (currently Calpine Energy Solutions,</w:t>
      </w:r>
      <w:r>
        <w:rPr>
          <w:rFonts w:ascii="Times New Roman" w:hAnsi="Times New Roman" w:cs="Times New Roman"/>
          <w:sz w:val="24"/>
          <w:szCs w:val="24"/>
        </w:rPr>
        <w:t xml:space="preserve"> </w:t>
      </w:r>
      <w:r w:rsidRPr="00D02DF0">
        <w:rPr>
          <w:rFonts w:ascii="Times New Roman" w:hAnsi="Times New Roman" w:cs="Times New Roman"/>
          <w:sz w:val="24"/>
          <w:szCs w:val="24"/>
        </w:rPr>
        <w:t xml:space="preserve">LLC), a third-party agent of PUC. The EDI file allows the </w:t>
      </w:r>
      <w:proofErr w:type="gramStart"/>
      <w:r w:rsidRPr="00D02DF0">
        <w:rPr>
          <w:rFonts w:ascii="Times New Roman" w:hAnsi="Times New Roman" w:cs="Times New Roman"/>
          <w:sz w:val="24"/>
          <w:szCs w:val="24"/>
        </w:rPr>
        <w:t>back office</w:t>
      </w:r>
      <w:proofErr w:type="gramEnd"/>
      <w:r w:rsidRPr="00D02DF0">
        <w:rPr>
          <w:rFonts w:ascii="Times New Roman" w:hAnsi="Times New Roman" w:cs="Times New Roman"/>
          <w:sz w:val="24"/>
          <w:szCs w:val="24"/>
        </w:rPr>
        <w:t xml:space="preserve"> provider to record and reconcile individual customer accounts</w:t>
      </w:r>
      <w:r>
        <w:rPr>
          <w:rFonts w:ascii="Times New Roman" w:hAnsi="Times New Roman" w:cs="Times New Roman"/>
          <w:sz w:val="24"/>
          <w:szCs w:val="24"/>
        </w:rPr>
        <w:t xml:space="preserve"> </w:t>
      </w:r>
      <w:r w:rsidRPr="00D02DF0">
        <w:rPr>
          <w:rFonts w:ascii="Times New Roman" w:hAnsi="Times New Roman" w:cs="Times New Roman"/>
          <w:sz w:val="24"/>
          <w:szCs w:val="24"/>
        </w:rPr>
        <w:t xml:space="preserve">payments on behalf of the PUC.  </w:t>
      </w:r>
    </w:p>
    <w:p w14:paraId="439E7C1D" w14:textId="77777777" w:rsidR="00433255" w:rsidRPr="00D02DF0" w:rsidRDefault="00433255" w:rsidP="00433255">
      <w:pPr>
        <w:pStyle w:val="ScopeofServices"/>
        <w:ind w:left="360"/>
        <w:rPr>
          <w:rFonts w:ascii="Times New Roman" w:hAnsi="Times New Roman" w:cs="Times New Roman"/>
          <w:sz w:val="24"/>
          <w:szCs w:val="24"/>
        </w:rPr>
      </w:pPr>
    </w:p>
    <w:p w14:paraId="320C42B9" w14:textId="77777777" w:rsidR="00433255" w:rsidRDefault="00433255" w:rsidP="00433255">
      <w:pPr>
        <w:pStyle w:val="ScopeofServices"/>
        <w:ind w:left="360"/>
        <w:rPr>
          <w:rFonts w:ascii="Times New Roman" w:hAnsi="Times New Roman" w:cs="Times New Roman"/>
          <w:sz w:val="24"/>
          <w:szCs w:val="24"/>
        </w:rPr>
      </w:pPr>
      <w:r w:rsidRPr="00D02DF0">
        <w:rPr>
          <w:rFonts w:ascii="Times New Roman" w:hAnsi="Times New Roman" w:cs="Times New Roman"/>
          <w:sz w:val="24"/>
          <w:szCs w:val="24"/>
        </w:rPr>
        <w:t xml:space="preserve">On average, 76 ACH credits are received monthly. The ACH credits received represent the aggregation of approximately 363,000 customer payments per month. </w:t>
      </w:r>
    </w:p>
    <w:p w14:paraId="1B68730C" w14:textId="77777777" w:rsidR="00433255" w:rsidRDefault="00433255" w:rsidP="00433255">
      <w:pPr>
        <w:pStyle w:val="ScopeofServices"/>
        <w:ind w:left="360"/>
        <w:rPr>
          <w:rFonts w:ascii="Times New Roman" w:hAnsi="Times New Roman" w:cs="Times New Roman"/>
          <w:sz w:val="24"/>
          <w:szCs w:val="24"/>
        </w:rPr>
      </w:pPr>
    </w:p>
    <w:p w14:paraId="111263E9" w14:textId="77777777" w:rsidR="00433255" w:rsidRPr="008F5818" w:rsidRDefault="00433255" w:rsidP="00433255">
      <w:pPr>
        <w:pStyle w:val="ScopeofServices"/>
        <w:ind w:left="360"/>
        <w:rPr>
          <w:rFonts w:ascii="Times New Roman" w:hAnsi="Times New Roman" w:cs="Times New Roman"/>
          <w:sz w:val="24"/>
          <w:szCs w:val="24"/>
        </w:rPr>
      </w:pPr>
      <w:r w:rsidRPr="008F5818">
        <w:rPr>
          <w:rFonts w:ascii="Times New Roman" w:hAnsi="Times New Roman" w:cs="Times New Roman"/>
          <w:sz w:val="24"/>
          <w:szCs w:val="24"/>
        </w:rPr>
        <w:t>In addition, PUC has a</w:t>
      </w:r>
      <w:r>
        <w:rPr>
          <w:rFonts w:ascii="Times New Roman" w:hAnsi="Times New Roman" w:cs="Times New Roman"/>
          <w:sz w:val="24"/>
          <w:szCs w:val="24"/>
        </w:rPr>
        <w:t>n</w:t>
      </w:r>
      <w:r w:rsidRPr="008F5818">
        <w:rPr>
          <w:rFonts w:ascii="Times New Roman" w:hAnsi="Times New Roman" w:cs="Times New Roman"/>
          <w:sz w:val="24"/>
          <w:szCs w:val="24"/>
        </w:rPr>
        <w:t xml:space="preserve"> e-Lockbox to facilitate customer payments from home banking consumer websites.</w:t>
      </w:r>
      <w:r>
        <w:rPr>
          <w:rFonts w:ascii="Times New Roman" w:hAnsi="Times New Roman" w:cs="Times New Roman"/>
          <w:sz w:val="24"/>
          <w:szCs w:val="24"/>
        </w:rPr>
        <w:t xml:space="preserve"> Approximately 9,200 payments are received through this payment channel.</w:t>
      </w:r>
    </w:p>
    <w:p w14:paraId="098F9F3D" w14:textId="77777777" w:rsidR="00433255" w:rsidRPr="008F5818" w:rsidRDefault="00433255" w:rsidP="00433255">
      <w:pPr>
        <w:pStyle w:val="ScopeofServices"/>
        <w:ind w:left="360"/>
        <w:rPr>
          <w:rFonts w:ascii="Times New Roman" w:hAnsi="Times New Roman" w:cs="Times New Roman"/>
          <w:sz w:val="24"/>
          <w:szCs w:val="24"/>
        </w:rPr>
      </w:pPr>
    </w:p>
    <w:p w14:paraId="65DCA679" w14:textId="77777777" w:rsidR="00433255" w:rsidRDefault="00433255" w:rsidP="00433255">
      <w:pPr>
        <w:pStyle w:val="ScopeofServices"/>
        <w:ind w:left="360"/>
        <w:rPr>
          <w:rFonts w:ascii="Times New Roman" w:hAnsi="Times New Roman" w:cs="Times New Roman"/>
          <w:bCs/>
          <w:sz w:val="24"/>
          <w:szCs w:val="24"/>
        </w:rPr>
      </w:pPr>
      <w:r w:rsidRPr="008F5818">
        <w:rPr>
          <w:rFonts w:ascii="Times New Roman" w:hAnsi="Times New Roman" w:cs="Times New Roman"/>
          <w:bCs/>
          <w:sz w:val="24"/>
          <w:szCs w:val="24"/>
        </w:rPr>
        <w:t>This module includes the 11 PUC bank accounts including:</w:t>
      </w:r>
    </w:p>
    <w:p w14:paraId="5CEB5C74" w14:textId="77777777" w:rsidR="00433255" w:rsidRPr="008F5818" w:rsidRDefault="00433255" w:rsidP="00433255">
      <w:pPr>
        <w:pStyle w:val="ScopeofServices"/>
        <w:ind w:left="360"/>
        <w:rPr>
          <w:rFonts w:ascii="Times New Roman" w:hAnsi="Times New Roman" w:cs="Times New Roman"/>
          <w:bCs/>
          <w:sz w:val="24"/>
          <w:szCs w:val="24"/>
        </w:rPr>
      </w:pPr>
    </w:p>
    <w:p w14:paraId="4C46A89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Depository Account</w:t>
      </w:r>
    </w:p>
    <w:p w14:paraId="4DBE18D2" w14:textId="77777777" w:rsidR="00433255"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EBPP Credits</w:t>
      </w:r>
    </w:p>
    <w:p w14:paraId="10CB0F14"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Pr>
          <w:rFonts w:ascii="Times New Roman" w:hAnsi="Times New Roman" w:cs="Times New Roman"/>
          <w:sz w:val="24"/>
          <w:szCs w:val="24"/>
        </w:rPr>
        <w:t>EBPP Returns Account</w:t>
      </w:r>
    </w:p>
    <w:p w14:paraId="590E1D20"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Electronic Debit Service Account</w:t>
      </w:r>
    </w:p>
    <w:p w14:paraId="0D802A92"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proofErr w:type="spellStart"/>
      <w:r w:rsidRPr="008F5818">
        <w:rPr>
          <w:rFonts w:ascii="Times New Roman" w:hAnsi="Times New Roman" w:cs="Times New Roman"/>
          <w:sz w:val="24"/>
          <w:szCs w:val="24"/>
        </w:rPr>
        <w:t>CleanPower</w:t>
      </w:r>
      <w:proofErr w:type="spellEnd"/>
      <w:r w:rsidRPr="008F5818">
        <w:rPr>
          <w:rFonts w:ascii="Times New Roman" w:hAnsi="Times New Roman" w:cs="Times New Roman"/>
          <w:sz w:val="24"/>
          <w:szCs w:val="24"/>
        </w:rPr>
        <w:t xml:space="preserve"> SF Account</w:t>
      </w:r>
    </w:p>
    <w:p w14:paraId="08EDE3A2"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OTC Credit Card Account</w:t>
      </w:r>
    </w:p>
    <w:p w14:paraId="294260FF"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 xml:space="preserve">Online Payments </w:t>
      </w:r>
    </w:p>
    <w:p w14:paraId="728FD161"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Power ACH Payments</w:t>
      </w:r>
    </w:p>
    <w:p w14:paraId="12605FAA"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proofErr w:type="spellStart"/>
      <w:r w:rsidRPr="008F5818">
        <w:rPr>
          <w:rFonts w:ascii="Times New Roman" w:hAnsi="Times New Roman" w:cs="Times New Roman"/>
          <w:sz w:val="24"/>
          <w:szCs w:val="24"/>
        </w:rPr>
        <w:t>ECash</w:t>
      </w:r>
      <w:proofErr w:type="spellEnd"/>
      <w:r w:rsidRPr="008F5818">
        <w:rPr>
          <w:rFonts w:ascii="Times New Roman" w:hAnsi="Times New Roman" w:cs="Times New Roman"/>
          <w:sz w:val="24"/>
          <w:szCs w:val="24"/>
        </w:rPr>
        <w:t xml:space="preserve"> Account</w:t>
      </w:r>
    </w:p>
    <w:p w14:paraId="1642C61E"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Consumer Revolving Fund</w:t>
      </w:r>
    </w:p>
    <w:p w14:paraId="1AB719B5" w14:textId="77777777" w:rsidR="00433255" w:rsidRPr="008F5818" w:rsidRDefault="00433255" w:rsidP="00433255">
      <w:pPr>
        <w:pStyle w:val="ScopeofServices"/>
        <w:numPr>
          <w:ilvl w:val="0"/>
          <w:numId w:val="30"/>
        </w:numPr>
        <w:ind w:left="1080"/>
        <w:rPr>
          <w:rFonts w:ascii="Times New Roman" w:hAnsi="Times New Roman" w:cs="Times New Roman"/>
          <w:sz w:val="24"/>
          <w:szCs w:val="24"/>
        </w:rPr>
      </w:pPr>
      <w:r w:rsidRPr="008F5818">
        <w:rPr>
          <w:rFonts w:ascii="Times New Roman" w:hAnsi="Times New Roman" w:cs="Times New Roman"/>
          <w:sz w:val="24"/>
          <w:szCs w:val="24"/>
        </w:rPr>
        <w:t>Commission Revolving Fund</w:t>
      </w:r>
    </w:p>
    <w:p w14:paraId="7D62000E" w14:textId="77777777" w:rsidR="00433255" w:rsidRPr="008F5818" w:rsidRDefault="00433255" w:rsidP="00433255">
      <w:pPr>
        <w:pStyle w:val="ScopeofServices"/>
        <w:rPr>
          <w:rFonts w:ascii="Times New Roman" w:hAnsi="Times New Roman" w:cs="Times New Roman"/>
          <w:sz w:val="24"/>
          <w:szCs w:val="24"/>
        </w:rPr>
      </w:pPr>
    </w:p>
    <w:p w14:paraId="33A907FB" w14:textId="77777777" w:rsidR="00433255" w:rsidRDefault="00433255" w:rsidP="00433255">
      <w:pPr>
        <w:ind w:left="360"/>
        <w:rPr>
          <w:szCs w:val="24"/>
        </w:rPr>
      </w:pPr>
      <w:r>
        <w:rPr>
          <w:szCs w:val="24"/>
        </w:rPr>
        <w:t>Desired</w:t>
      </w:r>
      <w:r w:rsidRPr="008F5818">
        <w:rPr>
          <w:szCs w:val="24"/>
        </w:rPr>
        <w:t xml:space="preserve"> Services Include:</w:t>
      </w:r>
    </w:p>
    <w:p w14:paraId="76A3FB6D" w14:textId="77777777" w:rsidR="00433255" w:rsidRPr="008F5818" w:rsidRDefault="00433255" w:rsidP="00433255">
      <w:pPr>
        <w:ind w:left="720"/>
        <w:rPr>
          <w:szCs w:val="24"/>
        </w:rPr>
      </w:pPr>
    </w:p>
    <w:p w14:paraId="0BF17D3C" w14:textId="77777777" w:rsidR="00433255" w:rsidRPr="00C8048F" w:rsidRDefault="00433255" w:rsidP="00433255">
      <w:pPr>
        <w:pStyle w:val="ScopeofServices"/>
        <w:numPr>
          <w:ilvl w:val="0"/>
          <w:numId w:val="29"/>
        </w:numPr>
        <w:rPr>
          <w:rFonts w:ascii="Times New Roman" w:hAnsi="Times New Roman" w:cs="Times New Roman"/>
          <w:sz w:val="24"/>
          <w:szCs w:val="24"/>
        </w:rPr>
      </w:pPr>
      <w:r>
        <w:rPr>
          <w:rFonts w:ascii="Times New Roman" w:hAnsi="Times New Roman" w:cs="Times New Roman"/>
          <w:sz w:val="24"/>
          <w:szCs w:val="24"/>
        </w:rPr>
        <w:t>Offer all the critical fraud tools and products necessary to protect City’s funds</w:t>
      </w:r>
    </w:p>
    <w:p w14:paraId="4A5E2B5B" w14:textId="77777777" w:rsidR="00433255" w:rsidRPr="00C8048F"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Assign a dedicated account representative to handle day-to-day operational requests</w:t>
      </w:r>
    </w:p>
    <w:p w14:paraId="19B2239E" w14:textId="77777777" w:rsidR="00433255" w:rsidRPr="00C8048F"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Integrate with Peoplesoft to facilitate accounting and reconciliation</w:t>
      </w:r>
    </w:p>
    <w:p w14:paraId="620D2AE7" w14:textId="77777777" w:rsidR="00433255" w:rsidRDefault="00433255" w:rsidP="00433255">
      <w:pPr>
        <w:pStyle w:val="ScopeofServices"/>
        <w:numPr>
          <w:ilvl w:val="0"/>
          <w:numId w:val="29"/>
        </w:numPr>
        <w:rPr>
          <w:rFonts w:ascii="Times New Roman" w:hAnsi="Times New Roman" w:cs="Times New Roman"/>
          <w:sz w:val="24"/>
          <w:szCs w:val="24"/>
        </w:rPr>
      </w:pPr>
      <w:r w:rsidRPr="00C8048F">
        <w:rPr>
          <w:rFonts w:ascii="Times New Roman" w:hAnsi="Times New Roman" w:cs="Times New Roman"/>
          <w:sz w:val="24"/>
          <w:szCs w:val="24"/>
        </w:rPr>
        <w:t xml:space="preserve">Offer </w:t>
      </w:r>
      <w:r>
        <w:rPr>
          <w:rFonts w:ascii="Times New Roman" w:hAnsi="Times New Roman" w:cs="Times New Roman"/>
          <w:sz w:val="24"/>
          <w:szCs w:val="24"/>
        </w:rPr>
        <w:t xml:space="preserve">a robust </w:t>
      </w:r>
      <w:r w:rsidRPr="00C8048F">
        <w:rPr>
          <w:rFonts w:ascii="Times New Roman" w:hAnsi="Times New Roman" w:cs="Times New Roman"/>
          <w:sz w:val="24"/>
          <w:szCs w:val="24"/>
        </w:rPr>
        <w:t xml:space="preserve">online banking </w:t>
      </w:r>
      <w:r>
        <w:rPr>
          <w:rFonts w:ascii="Times New Roman" w:hAnsi="Times New Roman" w:cs="Times New Roman"/>
          <w:sz w:val="24"/>
          <w:szCs w:val="24"/>
        </w:rPr>
        <w:t>platform</w:t>
      </w:r>
    </w:p>
    <w:p w14:paraId="2E33DD33" w14:textId="77777777" w:rsidR="00433255" w:rsidRPr="00D919A8" w:rsidRDefault="00433255" w:rsidP="00433255">
      <w:pPr>
        <w:pStyle w:val="ScopeofServices"/>
        <w:numPr>
          <w:ilvl w:val="0"/>
          <w:numId w:val="29"/>
        </w:numPr>
        <w:rPr>
          <w:rFonts w:ascii="Times New Roman" w:hAnsi="Times New Roman" w:cs="Times New Roman"/>
          <w:sz w:val="24"/>
          <w:szCs w:val="24"/>
        </w:rPr>
      </w:pPr>
      <w:r w:rsidRPr="00D919A8">
        <w:rPr>
          <w:rFonts w:ascii="Times New Roman" w:hAnsi="Times New Roman" w:cs="Times New Roman"/>
          <w:sz w:val="24"/>
          <w:szCs w:val="24"/>
        </w:rPr>
        <w:t>Provide a competitive earnings credit rate for uninvested balances</w:t>
      </w:r>
    </w:p>
    <w:p w14:paraId="16B9BBFB" w14:textId="77777777" w:rsidR="00433255" w:rsidRDefault="00433255" w:rsidP="00433255">
      <w:pPr>
        <w:pStyle w:val="ScopeofServices"/>
        <w:numPr>
          <w:ilvl w:val="0"/>
          <w:numId w:val="29"/>
        </w:numPr>
        <w:rPr>
          <w:rFonts w:ascii="Times New Roman" w:hAnsi="Times New Roman" w:cs="Times New Roman"/>
          <w:sz w:val="24"/>
          <w:szCs w:val="24"/>
        </w:rPr>
      </w:pPr>
      <w:r w:rsidRPr="00D919A8">
        <w:rPr>
          <w:rFonts w:ascii="Times New Roman" w:hAnsi="Times New Roman" w:cs="Times New Roman"/>
          <w:sz w:val="24"/>
          <w:szCs w:val="24"/>
        </w:rPr>
        <w:t>Provide an overnight investment service (sweep) and/or interest</w:t>
      </w:r>
      <w:r>
        <w:rPr>
          <w:rFonts w:ascii="Times New Roman" w:hAnsi="Times New Roman" w:cs="Times New Roman"/>
          <w:sz w:val="24"/>
          <w:szCs w:val="24"/>
        </w:rPr>
        <w:t>-</w:t>
      </w:r>
      <w:r w:rsidRPr="00D919A8">
        <w:rPr>
          <w:rFonts w:ascii="Times New Roman" w:hAnsi="Times New Roman" w:cs="Times New Roman"/>
          <w:sz w:val="24"/>
          <w:szCs w:val="24"/>
        </w:rPr>
        <w:t>bearing account for excess cash balances in the demand deposit accounts</w:t>
      </w:r>
    </w:p>
    <w:p w14:paraId="6E6D467A" w14:textId="77777777" w:rsidR="00433255" w:rsidRPr="00D919A8" w:rsidRDefault="00433255" w:rsidP="00433255">
      <w:pPr>
        <w:pStyle w:val="ScopeofServices"/>
        <w:ind w:left="1440"/>
        <w:rPr>
          <w:rFonts w:ascii="Times New Roman" w:hAnsi="Times New Roman" w:cs="Times New Roman"/>
          <w:sz w:val="24"/>
          <w:szCs w:val="24"/>
        </w:rPr>
      </w:pPr>
    </w:p>
    <w:p w14:paraId="71359C4C" w14:textId="77777777" w:rsidR="00433255" w:rsidRPr="00D02785" w:rsidRDefault="00433255" w:rsidP="00433255">
      <w:pPr>
        <w:pStyle w:val="Level2"/>
        <w:keepNext/>
        <w:numPr>
          <w:ilvl w:val="1"/>
          <w:numId w:val="18"/>
        </w:numPr>
        <w:tabs>
          <w:tab w:val="clear" w:pos="1080"/>
          <w:tab w:val="clear" w:pos="1440"/>
          <w:tab w:val="clear" w:pos="2160"/>
          <w:tab w:val="clear" w:pos="2880"/>
          <w:tab w:val="clear" w:pos="3600"/>
          <w:tab w:val="left" w:pos="360"/>
        </w:tabs>
        <w:ind w:left="360" w:firstLine="0"/>
        <w:rPr>
          <w:b/>
          <w:bCs/>
        </w:rPr>
      </w:pPr>
      <w:r>
        <w:rPr>
          <w:b/>
          <w:bCs/>
        </w:rPr>
        <w:t>REQUESTED INFORMATION</w:t>
      </w:r>
    </w:p>
    <w:p w14:paraId="30B9F1B1" w14:textId="77777777" w:rsidR="00433255" w:rsidRPr="009B41E3" w:rsidRDefault="00433255" w:rsidP="00433255">
      <w:pPr>
        <w:pStyle w:val="Heading5"/>
        <w:numPr>
          <w:ilvl w:val="0"/>
          <w:numId w:val="32"/>
        </w:numPr>
        <w:tabs>
          <w:tab w:val="clear" w:pos="1080"/>
          <w:tab w:val="clear" w:pos="9360"/>
        </w:tabs>
        <w:spacing w:before="0" w:line="240" w:lineRule="auto"/>
        <w:ind w:left="720"/>
        <w:rPr>
          <w:b w:val="0"/>
          <w:bCs/>
        </w:rPr>
      </w:pPr>
      <w:r w:rsidRPr="009B41E3">
        <w:rPr>
          <w:b w:val="0"/>
          <w:bCs/>
        </w:rPr>
        <w:t>Does your firm work with any California Community Choice Aggregator (CCA) clients that receive customer payments from PG&amp;E related to the receipt of CCA payments? If so, how many CCAs?</w:t>
      </w:r>
    </w:p>
    <w:p w14:paraId="6879E44C" w14:textId="77777777" w:rsidR="00433255" w:rsidRPr="009B41E3" w:rsidRDefault="00433255" w:rsidP="00433255">
      <w:pPr>
        <w:pStyle w:val="Heading5"/>
        <w:numPr>
          <w:ilvl w:val="0"/>
          <w:numId w:val="32"/>
        </w:numPr>
        <w:tabs>
          <w:tab w:val="clear" w:pos="1080"/>
          <w:tab w:val="clear" w:pos="9360"/>
        </w:tabs>
        <w:spacing w:before="0" w:line="240" w:lineRule="auto"/>
        <w:ind w:left="720"/>
        <w:rPr>
          <w:b w:val="0"/>
          <w:bCs/>
        </w:rPr>
      </w:pPr>
      <w:r w:rsidRPr="009B41E3">
        <w:rPr>
          <w:b w:val="0"/>
          <w:bCs/>
        </w:rPr>
        <w:t xml:space="preserve">How would you propose to process receivable information from NACHA ACH CTX payments and communicate (via SFTP) the details to CCSF and its third-party back office provider (currently Calpine Energy Solutions, LLC)?  </w:t>
      </w:r>
    </w:p>
    <w:p w14:paraId="27381F03" w14:textId="77777777" w:rsidR="00433255" w:rsidRPr="00990D77" w:rsidRDefault="00433255" w:rsidP="00433255">
      <w:pPr>
        <w:pStyle w:val="Heading5"/>
        <w:numPr>
          <w:ilvl w:val="0"/>
          <w:numId w:val="32"/>
        </w:numPr>
        <w:tabs>
          <w:tab w:val="clear" w:pos="1080"/>
          <w:tab w:val="clear" w:pos="9360"/>
        </w:tabs>
        <w:spacing w:before="0" w:line="240" w:lineRule="auto"/>
        <w:ind w:left="720"/>
        <w:rPr>
          <w:b w:val="0"/>
          <w:bCs/>
        </w:rPr>
      </w:pPr>
      <w:r w:rsidRPr="00DD0E1E">
        <w:t>E-Lockbox Services</w:t>
      </w:r>
    </w:p>
    <w:p w14:paraId="2F0A830B" w14:textId="77777777" w:rsidR="00433255" w:rsidRDefault="00433255" w:rsidP="00433255">
      <w:pPr>
        <w:pStyle w:val="ListParagraph"/>
        <w:numPr>
          <w:ilvl w:val="0"/>
          <w:numId w:val="31"/>
        </w:numPr>
        <w:spacing w:after="120" w:line="240" w:lineRule="auto"/>
        <w:ind w:left="1080"/>
        <w:contextualSpacing w:val="0"/>
      </w:pPr>
      <w:r>
        <w:t xml:space="preserve">Does the firm offer </w:t>
      </w:r>
      <w:proofErr w:type="spellStart"/>
      <w:r>
        <w:t>eLockbox</w:t>
      </w:r>
      <w:proofErr w:type="spellEnd"/>
      <w:r>
        <w:t xml:space="preserve"> services for payments made from consumer bill payment service providers? Describe the firm’s </w:t>
      </w:r>
      <w:proofErr w:type="spellStart"/>
      <w:r>
        <w:t>eLockbox</w:t>
      </w:r>
      <w:proofErr w:type="spellEnd"/>
      <w:r>
        <w:t xml:space="preserve"> service. </w:t>
      </w:r>
    </w:p>
    <w:p w14:paraId="41520561" w14:textId="77777777" w:rsidR="00433255" w:rsidRDefault="00433255" w:rsidP="00433255">
      <w:pPr>
        <w:pStyle w:val="ListParagraph"/>
        <w:numPr>
          <w:ilvl w:val="0"/>
          <w:numId w:val="31"/>
        </w:numPr>
        <w:spacing w:after="120" w:line="240" w:lineRule="auto"/>
        <w:ind w:left="1080"/>
        <w:contextualSpacing w:val="0"/>
      </w:pPr>
      <w:r>
        <w:t xml:space="preserve">Which clearing networks provide check issuance information to the firm? </w:t>
      </w:r>
    </w:p>
    <w:p w14:paraId="02A51F8D" w14:textId="77777777" w:rsidR="00433255" w:rsidRDefault="00433255" w:rsidP="00433255">
      <w:pPr>
        <w:pStyle w:val="ListParagraph"/>
        <w:numPr>
          <w:ilvl w:val="0"/>
          <w:numId w:val="31"/>
        </w:numPr>
        <w:spacing w:after="120" w:line="240" w:lineRule="auto"/>
        <w:ind w:left="1080"/>
        <w:contextualSpacing w:val="0"/>
      </w:pPr>
      <w:r>
        <w:t>Do you provide any correction/return services for consumers providing an incorrect account number for posting? If so, describe.</w:t>
      </w:r>
    </w:p>
    <w:p w14:paraId="13B81860"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Implementation / Conversion</w:t>
      </w:r>
    </w:p>
    <w:p w14:paraId="188BDE8A" w14:textId="77777777" w:rsidR="00433255" w:rsidRPr="003356A4" w:rsidRDefault="00433255" w:rsidP="00433255">
      <w:pPr>
        <w:pStyle w:val="ListParagraph"/>
        <w:numPr>
          <w:ilvl w:val="0"/>
          <w:numId w:val="33"/>
        </w:numPr>
        <w:spacing w:after="120" w:line="240" w:lineRule="auto"/>
        <w:ind w:left="1080"/>
        <w:contextualSpacing w:val="0"/>
      </w:pPr>
      <w:r>
        <w:t xml:space="preserve">Provide a detailed conversion plan for transitioning the services in this Module to your firm. Include the estimated length of time for the transition and the amount of effort required by </w:t>
      </w:r>
      <w:r>
        <w:fldChar w:fldCharType="begin"/>
      </w:r>
      <w:r>
        <w:instrText xml:space="preserve"> DOCPROPERTY  "Client Short Name"  \* MERGEFORMAT </w:instrText>
      </w:r>
      <w:r>
        <w:fldChar w:fldCharType="separate"/>
      </w:r>
      <w:r>
        <w:t>CCSF</w:t>
      </w:r>
      <w:r>
        <w:fldChar w:fldCharType="end"/>
      </w:r>
      <w:r>
        <w:t>’s staff.</w:t>
      </w:r>
    </w:p>
    <w:p w14:paraId="48E51F6F" w14:textId="77777777" w:rsidR="00433255" w:rsidRDefault="00433255" w:rsidP="00433255">
      <w:pPr>
        <w:pStyle w:val="ListParagraph"/>
        <w:numPr>
          <w:ilvl w:val="0"/>
          <w:numId w:val="33"/>
        </w:numPr>
        <w:spacing w:after="120" w:line="240" w:lineRule="auto"/>
        <w:ind w:left="1080"/>
        <w:contextualSpacing w:val="0"/>
      </w:pPr>
      <w:r>
        <w:t xml:space="preserve">Who will be responsible for coordinating the transition? If a conversion team is used, how will </w:t>
      </w:r>
      <w:r>
        <w:fldChar w:fldCharType="begin"/>
      </w:r>
      <w:r>
        <w:instrText xml:space="preserve"> DOCPROPERTY  "Client Short Name"  \* MERGEFORMAT </w:instrText>
      </w:r>
      <w:r>
        <w:fldChar w:fldCharType="separate"/>
      </w:r>
      <w:r>
        <w:t>CCSF</w:t>
      </w:r>
      <w:r>
        <w:fldChar w:fldCharType="end"/>
      </w:r>
      <w:r>
        <w:t>’s account be transitioned to the ongoing client service team?</w:t>
      </w:r>
    </w:p>
    <w:p w14:paraId="18F3D439" w14:textId="77777777" w:rsidR="00433255" w:rsidRDefault="00433255" w:rsidP="00433255">
      <w:pPr>
        <w:pStyle w:val="ListParagraph"/>
        <w:numPr>
          <w:ilvl w:val="0"/>
          <w:numId w:val="33"/>
        </w:numPr>
        <w:spacing w:after="120" w:line="240" w:lineRule="auto"/>
        <w:ind w:left="1080"/>
        <w:contextualSpacing w:val="0"/>
      </w:pPr>
      <w:r>
        <w:t>What lessons has the firm learned from similar implementations that can be applied to implementing services with CCSF? What recommendations do you have for CCSF based on past implementation experiences?</w:t>
      </w:r>
    </w:p>
    <w:p w14:paraId="5D213B96"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New Services &amp; Ideas</w:t>
      </w:r>
    </w:p>
    <w:p w14:paraId="5EF7E220" w14:textId="77777777" w:rsidR="00433255" w:rsidRDefault="00433255" w:rsidP="00433255">
      <w:pPr>
        <w:pStyle w:val="ListParagraph"/>
        <w:numPr>
          <w:ilvl w:val="0"/>
          <w:numId w:val="34"/>
        </w:numPr>
        <w:spacing w:after="120" w:line="240" w:lineRule="auto"/>
        <w:ind w:left="1080"/>
        <w:contextualSpacing w:val="0"/>
      </w:pPr>
      <w:r>
        <w:t xml:space="preserve">Describe any new services or ideas that will enhance </w:t>
      </w:r>
      <w:r>
        <w:fldChar w:fldCharType="begin"/>
      </w:r>
      <w:r>
        <w:instrText xml:space="preserve"> DOCPROPERTY  "Client Acronym"  \* MERGEFORMAT </w:instrText>
      </w:r>
      <w:r>
        <w:fldChar w:fldCharType="separate"/>
      </w:r>
      <w:r>
        <w:t>CCSF</w:t>
      </w:r>
      <w:r>
        <w:fldChar w:fldCharType="end"/>
      </w:r>
      <w:r>
        <w:t>’s operations.</w:t>
      </w:r>
    </w:p>
    <w:p w14:paraId="66AAD065" w14:textId="77777777" w:rsidR="00433255" w:rsidRPr="003356A4" w:rsidRDefault="00433255" w:rsidP="00433255">
      <w:pPr>
        <w:pStyle w:val="ListParagraph"/>
        <w:numPr>
          <w:ilvl w:val="0"/>
          <w:numId w:val="34"/>
        </w:numPr>
        <w:spacing w:after="120" w:line="240" w:lineRule="auto"/>
        <w:ind w:left="1080"/>
        <w:contextualSpacing w:val="0"/>
      </w:pPr>
      <w:r>
        <w:t xml:space="preserve">Provide any additional information that you believe to be pertinent but not specifically requested elsewhere in the RFP. </w:t>
      </w:r>
    </w:p>
    <w:p w14:paraId="4209ACAD"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 xml:space="preserve">Pricing </w:t>
      </w:r>
    </w:p>
    <w:p w14:paraId="0832379A" w14:textId="77777777" w:rsidR="00433255" w:rsidRDefault="00433255" w:rsidP="00433255">
      <w:pPr>
        <w:pStyle w:val="ListParagraph"/>
        <w:numPr>
          <w:ilvl w:val="0"/>
          <w:numId w:val="35"/>
        </w:numPr>
        <w:spacing w:after="120" w:line="240" w:lineRule="auto"/>
        <w:ind w:left="1080"/>
        <w:contextualSpacing w:val="0"/>
      </w:pPr>
      <w:r w:rsidRPr="0087512D">
        <w:t>F</w:t>
      </w:r>
      <w:r w:rsidRPr="00BC7DC5">
        <w:t xml:space="preserve">or how long will the </w:t>
      </w:r>
      <w:r>
        <w:t>f</w:t>
      </w:r>
      <w:r w:rsidRPr="00BC7DC5">
        <w:t xml:space="preserve">irm guarantee the proposed fees for </w:t>
      </w:r>
      <w:r>
        <w:t>this</w:t>
      </w:r>
      <w:r w:rsidRPr="00BC7DC5">
        <w:t xml:space="preserve"> </w:t>
      </w:r>
      <w:r>
        <w:t>Module</w:t>
      </w:r>
      <w:r w:rsidRPr="00BC7DC5">
        <w:t xml:space="preserve">? </w:t>
      </w:r>
    </w:p>
    <w:p w14:paraId="098BBEC1" w14:textId="77777777" w:rsidR="00433255" w:rsidRDefault="00433255" w:rsidP="00433255">
      <w:pPr>
        <w:pStyle w:val="ListParagraph"/>
        <w:numPr>
          <w:ilvl w:val="0"/>
          <w:numId w:val="35"/>
        </w:numPr>
        <w:spacing w:after="120" w:line="240" w:lineRule="auto"/>
        <w:ind w:left="1080"/>
        <w:contextualSpacing w:val="0"/>
      </w:pPr>
      <w:r w:rsidRPr="00C96BA3">
        <w:lastRenderedPageBreak/>
        <w:t>Are you willing to offer any transition or retention incentives?</w:t>
      </w:r>
      <w:r>
        <w:t xml:space="preserve"> </w:t>
      </w:r>
      <w:r w:rsidRPr="004F736A">
        <w:t>If an incentive is a monthly fee waiver, please indicate when the fee waiver would apply (i.e. when the accounts are initially opened or when services are substantially implemented)?</w:t>
      </w:r>
    </w:p>
    <w:p w14:paraId="5121A13E" w14:textId="77777777" w:rsidR="00433255" w:rsidRPr="00DD0E1E" w:rsidRDefault="00433255" w:rsidP="00433255">
      <w:pPr>
        <w:pStyle w:val="Heading5"/>
        <w:numPr>
          <w:ilvl w:val="0"/>
          <w:numId w:val="32"/>
        </w:numPr>
        <w:tabs>
          <w:tab w:val="clear" w:pos="1080"/>
          <w:tab w:val="clear" w:pos="9360"/>
        </w:tabs>
        <w:spacing w:before="0" w:line="240" w:lineRule="auto"/>
        <w:ind w:left="720"/>
      </w:pPr>
      <w:r w:rsidRPr="00DD0E1E">
        <w:t>References</w:t>
      </w:r>
    </w:p>
    <w:p w14:paraId="1233AB08" w14:textId="77777777" w:rsidR="00433255" w:rsidRDefault="00433255" w:rsidP="00433255">
      <w:pPr>
        <w:pStyle w:val="ListParagraph"/>
        <w:numPr>
          <w:ilvl w:val="0"/>
          <w:numId w:val="36"/>
        </w:numPr>
        <w:spacing w:after="120" w:line="240" w:lineRule="auto"/>
        <w:ind w:left="1080"/>
        <w:contextualSpacing w:val="0"/>
      </w:pPr>
      <w:r w:rsidRPr="001807E8">
        <w:t>Provide a minimum of a</w:t>
      </w:r>
      <w:r>
        <w:t>t</w:t>
      </w:r>
      <w:r w:rsidRPr="001807E8">
        <w:t xml:space="preserve"> least </w:t>
      </w:r>
      <w:r>
        <w:t>three</w:t>
      </w:r>
      <w:r w:rsidRPr="001807E8">
        <w:t xml:space="preserve"> (</w:t>
      </w:r>
      <w:r>
        <w:t>3</w:t>
      </w:r>
      <w:r w:rsidRPr="001807E8">
        <w:t xml:space="preserve">) current professional references who may be contacted for verification of your </w:t>
      </w:r>
      <w:r w:rsidRPr="003356A4">
        <w:t xml:space="preserve">professional qualifications to meet the requirements set forth herein.  </w:t>
      </w:r>
      <w:r>
        <w:fldChar w:fldCharType="begin"/>
      </w:r>
      <w:r>
        <w:instrText xml:space="preserve"> DOCPROPERTY  "Client Short Name"  \* MERGEFORMAT </w:instrText>
      </w:r>
      <w:r>
        <w:fldChar w:fldCharType="separate"/>
      </w:r>
      <w:r w:rsidRPr="003356A4">
        <w:t>CCSF</w:t>
      </w:r>
      <w:r>
        <w:fldChar w:fldCharType="end"/>
      </w:r>
      <w:r w:rsidRPr="003356A4">
        <w:t xml:space="preserve"> strongly prefers references from governmental entities similar in</w:t>
      </w:r>
      <w:r w:rsidRPr="001807E8">
        <w:t xml:space="preserve"> size and requirements to </w:t>
      </w:r>
      <w:r>
        <w:fldChar w:fldCharType="begin"/>
      </w:r>
      <w:r>
        <w:instrText xml:space="preserve"> DOCPROPERTY  "Client Short Name"  \* MERGEFORMAT </w:instrText>
      </w:r>
      <w:r>
        <w:fldChar w:fldCharType="separate"/>
      </w:r>
      <w:r>
        <w:t>CCSF</w:t>
      </w:r>
      <w:r>
        <w:fldChar w:fldCharType="end"/>
      </w:r>
      <w:r w:rsidRPr="001807E8">
        <w:t>. Include the</w:t>
      </w:r>
      <w:r>
        <w:t>:</w:t>
      </w:r>
    </w:p>
    <w:p w14:paraId="63350DC6" w14:textId="77777777" w:rsidR="00433255" w:rsidRDefault="00433255" w:rsidP="00433255">
      <w:pPr>
        <w:pStyle w:val="ListParagraph"/>
        <w:numPr>
          <w:ilvl w:val="0"/>
          <w:numId w:val="37"/>
        </w:numPr>
        <w:spacing w:after="120" w:line="240" w:lineRule="auto"/>
        <w:ind w:left="1800"/>
        <w:contextualSpacing w:val="0"/>
      </w:pPr>
      <w:r>
        <w:t>Name of the entity</w:t>
      </w:r>
    </w:p>
    <w:p w14:paraId="055E43CB" w14:textId="77777777" w:rsidR="00433255" w:rsidRDefault="00433255" w:rsidP="00433255">
      <w:pPr>
        <w:pStyle w:val="ListParagraph"/>
        <w:numPr>
          <w:ilvl w:val="0"/>
          <w:numId w:val="37"/>
        </w:numPr>
        <w:spacing w:after="120" w:line="240" w:lineRule="auto"/>
        <w:ind w:left="1800"/>
        <w:contextualSpacing w:val="0"/>
      </w:pPr>
      <w:r>
        <w:t>Name, phone number and contact person within the above listed organization</w:t>
      </w:r>
    </w:p>
    <w:p w14:paraId="0C5B7494" w14:textId="77777777" w:rsidR="00433255" w:rsidRDefault="00433255" w:rsidP="00433255">
      <w:pPr>
        <w:pStyle w:val="ListParagraph"/>
        <w:numPr>
          <w:ilvl w:val="0"/>
          <w:numId w:val="37"/>
        </w:numPr>
        <w:spacing w:after="120" w:line="240" w:lineRule="auto"/>
        <w:ind w:left="1800"/>
        <w:contextualSpacing w:val="0"/>
      </w:pPr>
      <w:r>
        <w:t>Type of product/service provided</w:t>
      </w:r>
    </w:p>
    <w:p w14:paraId="2B93FD3A" w14:textId="77777777" w:rsidR="00433255" w:rsidRPr="001807E8" w:rsidRDefault="00433255" w:rsidP="00433255">
      <w:pPr>
        <w:pStyle w:val="ListParagraph"/>
        <w:numPr>
          <w:ilvl w:val="0"/>
          <w:numId w:val="37"/>
        </w:numPr>
        <w:spacing w:after="120" w:line="240" w:lineRule="auto"/>
        <w:ind w:left="1800"/>
        <w:contextualSpacing w:val="0"/>
      </w:pPr>
      <w:r>
        <w:t>Date(s) the services were furnished</w:t>
      </w:r>
    </w:p>
    <w:p w14:paraId="67665B08" w14:textId="77777777" w:rsidR="00433255" w:rsidRDefault="00433255" w:rsidP="00433255">
      <w:pPr>
        <w:spacing w:after="160" w:line="259" w:lineRule="auto"/>
      </w:pPr>
    </w:p>
    <w:p w14:paraId="5CBF2E40" w14:textId="77777777" w:rsidR="00433255" w:rsidRPr="004C074C" w:rsidRDefault="00433255" w:rsidP="00433255">
      <w:pPr>
        <w:pStyle w:val="Level2"/>
        <w:numPr>
          <w:ilvl w:val="1"/>
          <w:numId w:val="18"/>
        </w:numPr>
        <w:tabs>
          <w:tab w:val="clear" w:pos="1080"/>
          <w:tab w:val="clear" w:pos="1440"/>
          <w:tab w:val="clear" w:pos="2160"/>
          <w:tab w:val="clear" w:pos="2880"/>
          <w:tab w:val="clear" w:pos="3600"/>
          <w:tab w:val="left" w:pos="360"/>
        </w:tabs>
        <w:ind w:left="360" w:firstLine="0"/>
        <w:rPr>
          <w:b/>
          <w:bCs/>
        </w:rPr>
      </w:pPr>
      <w:r w:rsidRPr="004C074C">
        <w:rPr>
          <w:b/>
          <w:bCs/>
        </w:rPr>
        <w:t>PRICING PRO FORMA</w:t>
      </w:r>
    </w:p>
    <w:p w14:paraId="2D5E401E" w14:textId="77777777" w:rsidR="00433255" w:rsidRDefault="00433255" w:rsidP="00433255">
      <w:pPr>
        <w:pStyle w:val="Level1"/>
        <w:numPr>
          <w:ilvl w:val="0"/>
          <w:numId w:val="0"/>
        </w:numPr>
        <w:ind w:left="360"/>
      </w:pPr>
      <w:r w:rsidRPr="00F55867">
        <w:t>Firms must provide a completed pro forma (Attachment D).</w:t>
      </w:r>
    </w:p>
    <w:p w14:paraId="13CE83D6" w14:textId="77777777" w:rsidR="00433255" w:rsidRPr="00244DD4" w:rsidRDefault="00433255" w:rsidP="00433255">
      <w:pPr>
        <w:pStyle w:val="Level2"/>
        <w:numPr>
          <w:ilvl w:val="0"/>
          <w:numId w:val="0"/>
        </w:numPr>
        <w:ind w:left="360"/>
      </w:pPr>
      <w:r w:rsidRPr="00B3039E">
        <w:t xml:space="preserve">The price schedule should use Association of Finance Professionals (AFP) Service Codes. Include any one-time or set-up charges, research fees and all other fees that may be charged. CCSF reserves the right not to pay any fees that are not disclosed during this RFP process if your firm becomes the selected vendor.  </w:t>
      </w:r>
    </w:p>
    <w:p w14:paraId="33D0EC63" w14:textId="089E3698" w:rsidR="003D4967" w:rsidRPr="00BE4B29" w:rsidRDefault="003D4967" w:rsidP="00433255">
      <w:pPr>
        <w:pStyle w:val="Heading4"/>
        <w:keepNext w:val="0"/>
        <w:numPr>
          <w:ilvl w:val="0"/>
          <w:numId w:val="0"/>
        </w:numPr>
        <w:tabs>
          <w:tab w:val="clear" w:pos="9360"/>
        </w:tabs>
        <w:spacing w:before="0" w:after="240" w:line="240" w:lineRule="auto"/>
      </w:pPr>
    </w:p>
    <w:sectPr w:rsidR="003D4967" w:rsidRPr="00BE4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24D787C"/>
    <w:multiLevelType w:val="hybridMultilevel"/>
    <w:tmpl w:val="54B65F7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C966C1"/>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2135EE"/>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36C7C"/>
    <w:multiLevelType w:val="hybridMultilevel"/>
    <w:tmpl w:val="54B65F7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E57533"/>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B07096"/>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1B7E15"/>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FD5451"/>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06AFA"/>
    <w:multiLevelType w:val="hybridMultilevel"/>
    <w:tmpl w:val="6B901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8E7D5F"/>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9E337D"/>
    <w:multiLevelType w:val="hybridMultilevel"/>
    <w:tmpl w:val="08E81AD4"/>
    <w:lvl w:ilvl="0" w:tplc="767AAFBC">
      <w:start w:val="1"/>
      <w:numFmt w:val="decimal"/>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5919"/>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557043"/>
    <w:multiLevelType w:val="multilevel"/>
    <w:tmpl w:val="AD2CDFC0"/>
    <w:lvl w:ilvl="0">
      <w:start w:val="1"/>
      <w:numFmt w:val="upperRoman"/>
      <w:pStyle w:val="TOC1"/>
      <w:lvlText w:val="%1."/>
      <w:lvlJc w:val="left"/>
      <w:pPr>
        <w:tabs>
          <w:tab w:val="num" w:pos="720"/>
        </w:tabs>
        <w:ind w:left="0" w:firstLine="0"/>
      </w:pPr>
      <w:rPr>
        <w:rFonts w:ascii="Times New Roman" w:hAnsi="Times New Roman" w:hint="default"/>
        <w:b/>
        <w:i w:val="0"/>
        <w:sz w:val="24"/>
      </w:rPr>
    </w:lvl>
    <w:lvl w:ilvl="1">
      <w:start w:val="1"/>
      <w:numFmt w:val="upperLetter"/>
      <w:pStyle w:val="TOC2"/>
      <w:lvlText w:val="%2."/>
      <w:lvlJc w:val="left"/>
      <w:pPr>
        <w:tabs>
          <w:tab w:val="num" w:pos="5760"/>
        </w:tabs>
        <w:ind w:left="5760" w:hanging="720"/>
      </w:pPr>
      <w:rPr>
        <w:rFonts w:ascii="Times New Roman" w:hAnsi="Times New Roman" w:hint="default"/>
        <w:b/>
        <w:i w:val="0"/>
        <w:sz w:val="24"/>
      </w:rPr>
    </w:lvl>
    <w:lvl w:ilvl="2">
      <w:start w:val="1"/>
      <w:numFmt w:val="decimal"/>
      <w:pStyle w:val="TOC3"/>
      <w:lvlText w:val="%3."/>
      <w:lvlJc w:val="left"/>
      <w:pPr>
        <w:tabs>
          <w:tab w:val="num" w:pos="2160"/>
        </w:tabs>
        <w:ind w:left="2160" w:hanging="720"/>
      </w:pPr>
      <w:rPr>
        <w:rFonts w:ascii="Times New Roman" w:hAnsi="Times New Roman" w:hint="default"/>
        <w:b w:val="0"/>
        <w:i w:val="0"/>
        <w:sz w:val="24"/>
      </w:rPr>
    </w:lvl>
    <w:lvl w:ilvl="3">
      <w:start w:val="1"/>
      <w:numFmt w:val="lowerLetter"/>
      <w:pStyle w:val="TOC4"/>
      <w:lvlText w:val="%4."/>
      <w:lvlJc w:val="left"/>
      <w:pPr>
        <w:tabs>
          <w:tab w:val="num" w:pos="2880"/>
        </w:tabs>
        <w:ind w:left="2880" w:hanging="720"/>
      </w:pPr>
      <w:rPr>
        <w:rFonts w:ascii="Times New Roman" w:hAnsi="Times New Roman" w:hint="default"/>
        <w:b w:val="0"/>
        <w:i w:val="0"/>
        <w:sz w:val="24"/>
      </w:rPr>
    </w:lvl>
    <w:lvl w:ilvl="4">
      <w:start w:val="1"/>
      <w:numFmt w:val="lowerRoman"/>
      <w:pStyle w:val="TOC5"/>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600696B"/>
    <w:multiLevelType w:val="hybridMultilevel"/>
    <w:tmpl w:val="4C4C94AA"/>
    <w:lvl w:ilvl="0" w:tplc="B928A788">
      <w:start w:val="1"/>
      <w:numFmt w:val="decimal"/>
      <w:lvlText w:val="%1."/>
      <w:lvlJc w:val="left"/>
      <w:pPr>
        <w:tabs>
          <w:tab w:val="num" w:pos="1080"/>
        </w:tabs>
        <w:ind w:left="1080" w:hanging="360"/>
      </w:pPr>
      <w:rPr>
        <w:rFonts w:hint="default"/>
        <w:b/>
        <w:bCs/>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15074"/>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CF786B"/>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C2488C"/>
    <w:multiLevelType w:val="hybridMultilevel"/>
    <w:tmpl w:val="6450D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013E8A"/>
    <w:multiLevelType w:val="hybridMultilevel"/>
    <w:tmpl w:val="6450D4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BD61FE"/>
    <w:multiLevelType w:val="hybridMultilevel"/>
    <w:tmpl w:val="62F27100"/>
    <w:lvl w:ilvl="0" w:tplc="1C2AD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543C01"/>
    <w:multiLevelType w:val="multilevel"/>
    <w:tmpl w:val="FA902692"/>
    <w:lvl w:ilvl="0">
      <w:start w:val="1"/>
      <w:numFmt w:val="upperRoman"/>
      <w:pStyle w:val="Level1"/>
      <w:lvlText w:val="%1."/>
      <w:lvlJc w:val="right"/>
      <w:pPr>
        <w:tabs>
          <w:tab w:val="num" w:pos="720"/>
        </w:tabs>
        <w:ind w:left="0" w:firstLine="0"/>
      </w:pPr>
      <w:rPr>
        <w:rFonts w:hint="default"/>
        <w:b/>
        <w:bCs/>
        <w:i w:val="0"/>
      </w:rPr>
    </w:lvl>
    <w:lvl w:ilvl="1">
      <w:start w:val="1"/>
      <w:numFmt w:val="upperLetter"/>
      <w:pStyle w:val="Level2"/>
      <w:lvlText w:val="%2."/>
      <w:lvlJc w:val="left"/>
      <w:pPr>
        <w:tabs>
          <w:tab w:val="num" w:pos="1080"/>
        </w:tabs>
        <w:ind w:left="0" w:firstLine="720"/>
      </w:pPr>
      <w:rPr>
        <w:rFonts w:hint="default"/>
        <w:b/>
        <w:i w:val="0"/>
      </w:rPr>
    </w:lvl>
    <w:lvl w:ilvl="2">
      <w:start w:val="1"/>
      <w:numFmt w:val="decimal"/>
      <w:pStyle w:val="Level3"/>
      <w:lvlText w:val="%3."/>
      <w:lvlJc w:val="left"/>
      <w:pPr>
        <w:tabs>
          <w:tab w:val="num" w:pos="1800"/>
        </w:tabs>
        <w:ind w:left="0" w:firstLine="1440"/>
      </w:pPr>
      <w:rPr>
        <w:rFonts w:hint="default"/>
      </w:rPr>
    </w:lvl>
    <w:lvl w:ilvl="3">
      <w:start w:val="1"/>
      <w:numFmt w:val="lowerLetter"/>
      <w:pStyle w:val="Level4"/>
      <w:lvlText w:val="%4."/>
      <w:lvlJc w:val="left"/>
      <w:pPr>
        <w:tabs>
          <w:tab w:val="num" w:pos="2520"/>
        </w:tabs>
        <w:ind w:left="0" w:firstLine="2160"/>
      </w:pPr>
      <w:rPr>
        <w:rFonts w:hint="default"/>
      </w:rPr>
    </w:lvl>
    <w:lvl w:ilvl="4">
      <w:start w:val="1"/>
      <w:numFmt w:val="lowerRoman"/>
      <w:pStyle w:val="Level5"/>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47751180"/>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A1205B"/>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EC4973"/>
    <w:multiLevelType w:val="hybridMultilevel"/>
    <w:tmpl w:val="387EB480"/>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26EB9"/>
    <w:multiLevelType w:val="hybridMultilevel"/>
    <w:tmpl w:val="25CC8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4C789E"/>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B52DAD"/>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1E2410"/>
    <w:multiLevelType w:val="hybridMultilevel"/>
    <w:tmpl w:val="75C0C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7361B8"/>
    <w:multiLevelType w:val="hybridMultilevel"/>
    <w:tmpl w:val="387EB480"/>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66068"/>
    <w:multiLevelType w:val="hybridMultilevel"/>
    <w:tmpl w:val="CB74A930"/>
    <w:lvl w:ilvl="0" w:tplc="B5D2EC38">
      <w:start w:val="1"/>
      <w:numFmt w:val="lowerLetter"/>
      <w:lvlText w:val="%1."/>
      <w:lvlJc w:val="left"/>
      <w:pPr>
        <w:ind w:left="1800" w:hanging="360"/>
      </w:pPr>
      <w:rPr>
        <w:i w:val="0"/>
        <w:iCs w:val="0"/>
      </w:rPr>
    </w:lvl>
    <w:lvl w:ilvl="1" w:tplc="04090019">
      <w:start w:val="1"/>
      <w:numFmt w:val="lowerLetter"/>
      <w:lvlText w:val="%2."/>
      <w:lvlJc w:val="left"/>
      <w:pPr>
        <w:ind w:left="1440" w:hanging="360"/>
      </w:pPr>
    </w:lvl>
    <w:lvl w:ilvl="2" w:tplc="2B0019FE">
      <w:start w:val="1"/>
      <w:numFmt w:val="lowerRoman"/>
      <w:lvlText w:val="%3."/>
      <w:lvlJc w:val="right"/>
      <w:pPr>
        <w:ind w:left="2160" w:hanging="180"/>
      </w:pPr>
      <w:rPr>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3525"/>
    <w:multiLevelType w:val="hybridMultilevel"/>
    <w:tmpl w:val="FCD4072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67A21"/>
    <w:multiLevelType w:val="hybridMultilevel"/>
    <w:tmpl w:val="1DA488C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46B88540">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AC06E67"/>
    <w:multiLevelType w:val="hybridMultilevel"/>
    <w:tmpl w:val="779C0FCA"/>
    <w:lvl w:ilvl="0" w:tplc="20F22F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45027"/>
    <w:multiLevelType w:val="hybridMultilevel"/>
    <w:tmpl w:val="68CE28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D5A29D9"/>
    <w:multiLevelType w:val="hybridMultilevel"/>
    <w:tmpl w:val="387EB480"/>
    <w:lvl w:ilvl="0" w:tplc="0409001B">
      <w:start w:val="1"/>
      <w:numFmt w:val="lowerRoman"/>
      <w:lvlText w:val="%1."/>
      <w:lvlJc w:val="righ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0"/>
  </w:num>
  <w:num w:numId="4">
    <w:abstractNumId w:val="1"/>
  </w:num>
  <w:num w:numId="5">
    <w:abstractNumId w:val="33"/>
  </w:num>
  <w:num w:numId="6">
    <w:abstractNumId w:val="29"/>
  </w:num>
  <w:num w:numId="7">
    <w:abstractNumId w:val="24"/>
  </w:num>
  <w:num w:numId="8">
    <w:abstractNumId w:val="2"/>
  </w:num>
  <w:num w:numId="9">
    <w:abstractNumId w:val="15"/>
  </w:num>
  <w:num w:numId="10">
    <w:abstractNumId w:val="10"/>
  </w:num>
  <w:num w:numId="11">
    <w:abstractNumId w:val="25"/>
  </w:num>
  <w:num w:numId="12">
    <w:abstractNumId w:val="34"/>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6"/>
  </w:num>
  <w:num w:numId="21">
    <w:abstractNumId w:val="30"/>
  </w:num>
  <w:num w:numId="22">
    <w:abstractNumId w:val="3"/>
  </w:num>
  <w:num w:numId="23">
    <w:abstractNumId w:val="7"/>
  </w:num>
  <w:num w:numId="24">
    <w:abstractNumId w:val="12"/>
  </w:num>
  <w:num w:numId="25">
    <w:abstractNumId w:val="22"/>
  </w:num>
  <w:num w:numId="26">
    <w:abstractNumId w:val="28"/>
  </w:num>
  <w:num w:numId="27">
    <w:abstractNumId w:val="6"/>
  </w:num>
  <w:num w:numId="28">
    <w:abstractNumId w:val="14"/>
  </w:num>
  <w:num w:numId="29">
    <w:abstractNumId w:val="19"/>
  </w:num>
  <w:num w:numId="30">
    <w:abstractNumId w:val="9"/>
  </w:num>
  <w:num w:numId="31">
    <w:abstractNumId w:val="17"/>
  </w:num>
  <w:num w:numId="32">
    <w:abstractNumId w:val="32"/>
  </w:num>
  <w:num w:numId="33">
    <w:abstractNumId w:val="18"/>
  </w:num>
  <w:num w:numId="34">
    <w:abstractNumId w:val="21"/>
  </w:num>
  <w:num w:numId="35">
    <w:abstractNumId w:val="5"/>
  </w:num>
  <w:num w:numId="36">
    <w:abstractNumId w:val="31"/>
  </w:num>
  <w:num w:numId="3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3"/>
    <w:rsid w:val="00176173"/>
    <w:rsid w:val="00306AF3"/>
    <w:rsid w:val="003302B3"/>
    <w:rsid w:val="003D4967"/>
    <w:rsid w:val="00433255"/>
    <w:rsid w:val="00510383"/>
    <w:rsid w:val="006E7B57"/>
    <w:rsid w:val="00B37730"/>
    <w:rsid w:val="00B40BF6"/>
    <w:rsid w:val="00BE4B29"/>
    <w:rsid w:val="00D37869"/>
    <w:rsid w:val="00E32A68"/>
    <w:rsid w:val="00E36A0E"/>
    <w:rsid w:val="00EF5287"/>
    <w:rsid w:val="00FD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8AB9"/>
  <w15:chartTrackingRefBased/>
  <w15:docId w15:val="{D9043EB7-46C3-4A9A-BBF1-0818698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73"/>
    <w:pPr>
      <w:spacing w:after="0" w:line="240" w:lineRule="exact"/>
    </w:pPr>
    <w:rPr>
      <w:rFonts w:ascii="Times New Roman" w:eastAsia="Times New Roman" w:hAnsi="Times New Roman" w:cs="Times New Roman"/>
      <w:sz w:val="24"/>
      <w:szCs w:val="20"/>
    </w:rPr>
  </w:style>
  <w:style w:type="paragraph" w:styleId="Heading1">
    <w:name w:val="heading 1"/>
    <w:next w:val="BodyText"/>
    <w:link w:val="Heading1Char"/>
    <w:uiPriority w:val="9"/>
    <w:qFormat/>
    <w:rsid w:val="00176173"/>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9"/>
    <w:qFormat/>
    <w:rsid w:val="00176173"/>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9"/>
    <w:qFormat/>
    <w:rsid w:val="00176173"/>
    <w:pPr>
      <w:numPr>
        <w:ilvl w:val="2"/>
      </w:numPr>
      <w:outlineLvl w:val="2"/>
    </w:pPr>
    <w:rPr>
      <w:caps w:val="0"/>
    </w:rPr>
  </w:style>
  <w:style w:type="paragraph" w:styleId="Heading4">
    <w:name w:val="heading 4"/>
    <w:aliases w:val="Questions Heading"/>
    <w:basedOn w:val="Heading3"/>
    <w:next w:val="BodyText"/>
    <w:link w:val="Heading4Char"/>
    <w:uiPriority w:val="9"/>
    <w:qFormat/>
    <w:rsid w:val="00176173"/>
    <w:pPr>
      <w:numPr>
        <w:ilvl w:val="3"/>
      </w:numPr>
      <w:outlineLvl w:val="3"/>
    </w:pPr>
  </w:style>
  <w:style w:type="paragraph" w:styleId="Heading5">
    <w:name w:val="heading 5"/>
    <w:basedOn w:val="Heading4"/>
    <w:next w:val="Normal"/>
    <w:link w:val="Heading5Char"/>
    <w:uiPriority w:val="9"/>
    <w:qFormat/>
    <w:rsid w:val="00176173"/>
    <w:pPr>
      <w:numPr>
        <w:ilvl w:val="4"/>
      </w:numPr>
      <w:outlineLvl w:val="4"/>
    </w:pPr>
  </w:style>
  <w:style w:type="paragraph" w:styleId="Heading6">
    <w:name w:val="heading 6"/>
    <w:basedOn w:val="Heading5"/>
    <w:next w:val="Normal"/>
    <w:link w:val="Heading6Char"/>
    <w:uiPriority w:val="9"/>
    <w:qFormat/>
    <w:rsid w:val="00176173"/>
    <w:pPr>
      <w:numPr>
        <w:ilvl w:val="5"/>
      </w:numPr>
      <w:outlineLvl w:val="5"/>
    </w:pPr>
  </w:style>
  <w:style w:type="paragraph" w:styleId="Heading7">
    <w:name w:val="heading 7"/>
    <w:basedOn w:val="Heading6"/>
    <w:next w:val="Normal"/>
    <w:link w:val="Heading7Char"/>
    <w:uiPriority w:val="9"/>
    <w:qFormat/>
    <w:rsid w:val="00176173"/>
    <w:pPr>
      <w:numPr>
        <w:ilvl w:val="6"/>
      </w:numPr>
      <w:outlineLvl w:val="6"/>
    </w:pPr>
  </w:style>
  <w:style w:type="paragraph" w:styleId="Heading8">
    <w:name w:val="heading 8"/>
    <w:basedOn w:val="Heading7"/>
    <w:next w:val="Normal"/>
    <w:link w:val="Heading8Char"/>
    <w:uiPriority w:val="9"/>
    <w:qFormat/>
    <w:rsid w:val="00176173"/>
    <w:pPr>
      <w:numPr>
        <w:ilvl w:val="7"/>
      </w:numPr>
      <w:outlineLvl w:val="7"/>
    </w:pPr>
  </w:style>
  <w:style w:type="paragraph" w:styleId="Heading9">
    <w:name w:val="heading 9"/>
    <w:basedOn w:val="Heading8"/>
    <w:next w:val="Normal"/>
    <w:link w:val="Heading9Char"/>
    <w:uiPriority w:val="9"/>
    <w:qFormat/>
    <w:rsid w:val="001761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173"/>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9"/>
    <w:rsid w:val="00176173"/>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9"/>
    <w:rsid w:val="00176173"/>
    <w:rPr>
      <w:rFonts w:ascii="Times New Roman" w:eastAsia="Times New Roman" w:hAnsi="Times New Roman" w:cs="Times New Roman"/>
      <w:b/>
      <w:sz w:val="24"/>
      <w:szCs w:val="20"/>
    </w:rPr>
  </w:style>
  <w:style w:type="character" w:customStyle="1" w:styleId="Heading4Char">
    <w:name w:val="Heading 4 Char"/>
    <w:aliases w:val="Questions Heading Char"/>
    <w:basedOn w:val="DefaultParagraphFont"/>
    <w:link w:val="Heading4"/>
    <w:uiPriority w:val="9"/>
    <w:rsid w:val="00176173"/>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176173"/>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176173"/>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176173"/>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176173"/>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rsid w:val="00176173"/>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176173"/>
    <w:pPr>
      <w:spacing w:after="120"/>
    </w:pPr>
  </w:style>
  <w:style w:type="character" w:customStyle="1" w:styleId="BodyTextChar">
    <w:name w:val="Body Text Char"/>
    <w:basedOn w:val="DefaultParagraphFont"/>
    <w:link w:val="BodyText"/>
    <w:uiPriority w:val="99"/>
    <w:semiHidden/>
    <w:rsid w:val="00176173"/>
    <w:rPr>
      <w:rFonts w:ascii="Times New Roman" w:eastAsia="Times New Roman" w:hAnsi="Times New Roman" w:cs="Times New Roman"/>
      <w:sz w:val="24"/>
      <w:szCs w:val="20"/>
    </w:rPr>
  </w:style>
  <w:style w:type="paragraph" w:customStyle="1" w:styleId="Level1">
    <w:name w:val="Level 1"/>
    <w:basedOn w:val="Normal"/>
    <w:next w:val="Level2"/>
    <w:rsid w:val="00D37869"/>
    <w:pPr>
      <w:numPr>
        <w:numId w:val="3"/>
      </w:numPr>
      <w:tabs>
        <w:tab w:val="left" w:pos="1440"/>
        <w:tab w:val="left" w:pos="2160"/>
        <w:tab w:val="left" w:pos="2880"/>
        <w:tab w:val="left" w:pos="3600"/>
      </w:tabs>
      <w:spacing w:before="120" w:after="120"/>
    </w:pPr>
  </w:style>
  <w:style w:type="paragraph" w:customStyle="1" w:styleId="Level2">
    <w:name w:val="Level 2"/>
    <w:basedOn w:val="Level1"/>
    <w:rsid w:val="00D37869"/>
    <w:pPr>
      <w:numPr>
        <w:ilvl w:val="1"/>
      </w:numPr>
    </w:pPr>
  </w:style>
  <w:style w:type="paragraph" w:customStyle="1" w:styleId="Level3">
    <w:name w:val="Level 3"/>
    <w:basedOn w:val="Level2"/>
    <w:rsid w:val="00D37869"/>
    <w:pPr>
      <w:numPr>
        <w:ilvl w:val="2"/>
      </w:numPr>
      <w:tabs>
        <w:tab w:val="clear" w:pos="1440"/>
        <w:tab w:val="clear" w:pos="1800"/>
        <w:tab w:val="num" w:pos="2160"/>
      </w:tabs>
      <w:ind w:left="2160" w:hanging="720"/>
    </w:pPr>
  </w:style>
  <w:style w:type="paragraph" w:customStyle="1" w:styleId="Level4">
    <w:name w:val="Level 4"/>
    <w:basedOn w:val="Level3"/>
    <w:rsid w:val="00D37869"/>
    <w:pPr>
      <w:numPr>
        <w:ilvl w:val="3"/>
      </w:numPr>
      <w:tabs>
        <w:tab w:val="clear" w:pos="2520"/>
        <w:tab w:val="num" w:pos="2880"/>
      </w:tabs>
      <w:ind w:left="2880" w:hanging="720"/>
    </w:pPr>
  </w:style>
  <w:style w:type="paragraph" w:customStyle="1" w:styleId="Level5">
    <w:name w:val="Level 5"/>
    <w:basedOn w:val="Level4"/>
    <w:rsid w:val="00D37869"/>
    <w:pPr>
      <w:numPr>
        <w:ilvl w:val="4"/>
      </w:numPr>
      <w:ind w:left="3600" w:hanging="720"/>
    </w:pPr>
  </w:style>
  <w:style w:type="paragraph" w:styleId="TOC1">
    <w:name w:val="toc 1"/>
    <w:basedOn w:val="Normal"/>
    <w:next w:val="Normal"/>
    <w:uiPriority w:val="39"/>
    <w:rsid w:val="00D37869"/>
    <w:pPr>
      <w:numPr>
        <w:numId w:val="2"/>
      </w:numPr>
      <w:tabs>
        <w:tab w:val="left" w:leader="dot" w:pos="9360"/>
      </w:tabs>
      <w:spacing w:before="120" w:after="120" w:line="240" w:lineRule="auto"/>
    </w:pPr>
  </w:style>
  <w:style w:type="paragraph" w:styleId="TOC2">
    <w:name w:val="toc 2"/>
    <w:basedOn w:val="TOC1"/>
    <w:next w:val="Normal"/>
    <w:uiPriority w:val="39"/>
    <w:rsid w:val="00D37869"/>
    <w:pPr>
      <w:numPr>
        <w:ilvl w:val="1"/>
      </w:numPr>
    </w:pPr>
  </w:style>
  <w:style w:type="paragraph" w:styleId="TOC3">
    <w:name w:val="toc 3"/>
    <w:basedOn w:val="TOC2"/>
    <w:next w:val="Normal"/>
    <w:uiPriority w:val="39"/>
    <w:rsid w:val="00D37869"/>
    <w:pPr>
      <w:numPr>
        <w:ilvl w:val="2"/>
      </w:numPr>
    </w:pPr>
  </w:style>
  <w:style w:type="paragraph" w:styleId="TOC4">
    <w:name w:val="toc 4"/>
    <w:basedOn w:val="TOC3"/>
    <w:next w:val="Normal"/>
    <w:rsid w:val="00D37869"/>
    <w:pPr>
      <w:numPr>
        <w:ilvl w:val="3"/>
      </w:numPr>
    </w:pPr>
  </w:style>
  <w:style w:type="paragraph" w:styleId="TOC5">
    <w:name w:val="toc 5"/>
    <w:basedOn w:val="TOC4"/>
    <w:next w:val="Normal"/>
    <w:rsid w:val="00D37869"/>
    <w:pPr>
      <w:numPr>
        <w:ilvl w:val="4"/>
      </w:numPr>
    </w:pPr>
  </w:style>
  <w:style w:type="paragraph" w:customStyle="1" w:styleId="TableParagraph">
    <w:name w:val="Table Paragraph"/>
    <w:basedOn w:val="Normal"/>
    <w:uiPriority w:val="1"/>
    <w:qFormat/>
    <w:rsid w:val="00D37869"/>
    <w:pPr>
      <w:widowControl w:val="0"/>
      <w:spacing w:line="240" w:lineRule="auto"/>
      <w:ind w:left="360"/>
    </w:pPr>
    <w:rPr>
      <w:rFonts w:ascii="Calibri" w:eastAsia="Calibri" w:hAnsi="Calibri"/>
      <w:color w:val="000000"/>
      <w:sz w:val="22"/>
      <w:szCs w:val="22"/>
    </w:rPr>
  </w:style>
  <w:style w:type="paragraph" w:styleId="ListParagraph">
    <w:name w:val="List Paragraph"/>
    <w:basedOn w:val="Normal"/>
    <w:link w:val="ListParagraphChar"/>
    <w:uiPriority w:val="34"/>
    <w:qFormat/>
    <w:rsid w:val="006E7B57"/>
    <w:pPr>
      <w:ind w:left="720"/>
      <w:contextualSpacing/>
    </w:pPr>
  </w:style>
  <w:style w:type="character" w:customStyle="1" w:styleId="ListParagraphChar">
    <w:name w:val="List Paragraph Char"/>
    <w:link w:val="ListParagraph"/>
    <w:uiPriority w:val="34"/>
    <w:locked/>
    <w:rsid w:val="006E7B57"/>
    <w:rPr>
      <w:rFonts w:ascii="Times New Roman" w:eastAsia="Times New Roman" w:hAnsi="Times New Roman" w:cs="Times New Roman"/>
      <w:sz w:val="24"/>
      <w:szCs w:val="20"/>
    </w:rPr>
  </w:style>
  <w:style w:type="character" w:styleId="Hyperlink">
    <w:name w:val="Hyperlink"/>
    <w:uiPriority w:val="99"/>
    <w:rsid w:val="00510383"/>
    <w:rPr>
      <w:color w:val="0000FF"/>
      <w:u w:val="single"/>
    </w:rPr>
  </w:style>
  <w:style w:type="paragraph" w:customStyle="1" w:styleId="ScopeofServices">
    <w:name w:val="Scope of Services"/>
    <w:basedOn w:val="Normal"/>
    <w:qFormat/>
    <w:rsid w:val="00FD1F4E"/>
    <w:pPr>
      <w:spacing w:line="240" w:lineRule="auto"/>
      <w:ind w:left="720"/>
    </w:pPr>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8319</Characters>
  <Application>Microsoft Office Word</Application>
  <DocSecurity>0</DocSecurity>
  <Lines>198</Lines>
  <Paragraphs>127</Paragraphs>
  <ScaleCrop>false</ScaleCrop>
  <HeadingPairs>
    <vt:vector size="2" baseType="variant">
      <vt:variant>
        <vt:lpstr>Title</vt:lpstr>
      </vt:variant>
      <vt:variant>
        <vt:i4>1</vt:i4>
      </vt:variant>
    </vt:vector>
  </HeadingPairs>
  <TitlesOfParts>
    <vt:vector size="1" baseType="lpstr">
      <vt:lpstr/>
    </vt:vector>
  </TitlesOfParts>
  <Company>PFM Group</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Calvert</dc:creator>
  <cp:keywords/>
  <dc:description/>
  <cp:lastModifiedBy>David Calvert</cp:lastModifiedBy>
  <cp:revision>3</cp:revision>
  <dcterms:created xsi:type="dcterms:W3CDTF">2021-01-15T14:27:00Z</dcterms:created>
  <dcterms:modified xsi:type="dcterms:W3CDTF">2021-01-15T14:28:00Z</dcterms:modified>
</cp:coreProperties>
</file>