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A9D4" w14:textId="2E0C6D44" w:rsidR="00C14D0F" w:rsidRPr="000E539D" w:rsidRDefault="00010DD4" w:rsidP="00317834">
      <w:pPr>
        <w:pStyle w:val="NoSpacing"/>
        <w:jc w:val="center"/>
        <w:rPr>
          <w:sz w:val="32"/>
          <w:szCs w:val="32"/>
        </w:rPr>
      </w:pPr>
      <w:r>
        <w:rPr>
          <w:sz w:val="32"/>
          <w:szCs w:val="32"/>
        </w:rPr>
        <w:t xml:space="preserve">San Francisco </w:t>
      </w:r>
      <w:r w:rsidR="00C14D0F" w:rsidRPr="000E539D">
        <w:rPr>
          <w:sz w:val="32"/>
          <w:szCs w:val="32"/>
        </w:rPr>
        <w:t>Guaranteed Income Advisory Group</w:t>
      </w:r>
    </w:p>
    <w:p w14:paraId="6FCEC2B1" w14:textId="6434F074" w:rsidR="00C14D0F" w:rsidRPr="000E539D" w:rsidRDefault="0059315C" w:rsidP="000E539D">
      <w:pPr>
        <w:pStyle w:val="NoSpacing"/>
        <w:jc w:val="center"/>
        <w:rPr>
          <w:sz w:val="32"/>
          <w:szCs w:val="32"/>
        </w:rPr>
      </w:pPr>
      <w:r>
        <w:rPr>
          <w:sz w:val="32"/>
          <w:szCs w:val="32"/>
        </w:rPr>
        <w:t>August</w:t>
      </w:r>
      <w:r w:rsidR="00A0645E">
        <w:rPr>
          <w:sz w:val="32"/>
          <w:szCs w:val="32"/>
        </w:rPr>
        <w:t xml:space="preserve"> </w:t>
      </w:r>
      <w:r>
        <w:rPr>
          <w:sz w:val="32"/>
          <w:szCs w:val="32"/>
        </w:rPr>
        <w:t>13</w:t>
      </w:r>
      <w:r w:rsidR="00A0645E">
        <w:rPr>
          <w:sz w:val="32"/>
          <w:szCs w:val="32"/>
        </w:rPr>
        <w:t>,</w:t>
      </w:r>
      <w:r w:rsidR="00C14D0F" w:rsidRPr="000E539D">
        <w:rPr>
          <w:sz w:val="32"/>
          <w:szCs w:val="32"/>
        </w:rPr>
        <w:t xml:space="preserve"> </w:t>
      </w:r>
      <w:proofErr w:type="gramStart"/>
      <w:r w:rsidR="00C14D0F" w:rsidRPr="000E539D">
        <w:rPr>
          <w:sz w:val="32"/>
          <w:szCs w:val="32"/>
        </w:rPr>
        <w:t>2021</w:t>
      </w:r>
      <w:proofErr w:type="gramEnd"/>
      <w:r w:rsidR="002864BE">
        <w:rPr>
          <w:sz w:val="32"/>
          <w:szCs w:val="32"/>
        </w:rPr>
        <w:t xml:space="preserve"> at 1:00 p.m.</w:t>
      </w:r>
    </w:p>
    <w:p w14:paraId="597AB685" w14:textId="53A2A3DE" w:rsidR="00C14D0F" w:rsidRPr="000E539D" w:rsidRDefault="00C14D0F" w:rsidP="000E539D">
      <w:pPr>
        <w:pStyle w:val="NoSpacing"/>
        <w:jc w:val="center"/>
        <w:rPr>
          <w:sz w:val="32"/>
          <w:szCs w:val="32"/>
        </w:rPr>
      </w:pPr>
      <w:r w:rsidRPr="000E539D">
        <w:rPr>
          <w:sz w:val="32"/>
          <w:szCs w:val="32"/>
        </w:rPr>
        <w:t xml:space="preserve">Online via </w:t>
      </w:r>
      <w:proofErr w:type="spellStart"/>
      <w:r w:rsidRPr="000E539D">
        <w:rPr>
          <w:sz w:val="32"/>
          <w:szCs w:val="32"/>
        </w:rPr>
        <w:t>Webex</w:t>
      </w:r>
      <w:proofErr w:type="spellEnd"/>
    </w:p>
    <w:p w14:paraId="21756586" w14:textId="508C5134" w:rsidR="00C14D0F" w:rsidRPr="000E539D" w:rsidRDefault="00C14D0F" w:rsidP="000E539D">
      <w:pPr>
        <w:pStyle w:val="NoSpacing"/>
        <w:jc w:val="center"/>
        <w:rPr>
          <w:b/>
          <w:bCs/>
          <w:sz w:val="32"/>
          <w:szCs w:val="32"/>
        </w:rPr>
      </w:pPr>
      <w:r w:rsidRPr="000E539D">
        <w:rPr>
          <w:b/>
          <w:bCs/>
          <w:sz w:val="32"/>
          <w:szCs w:val="32"/>
        </w:rPr>
        <w:t>Minutes</w:t>
      </w:r>
    </w:p>
    <w:p w14:paraId="0F9DBA9D" w14:textId="77777777" w:rsidR="00C14D0F" w:rsidRDefault="004E74E4" w:rsidP="004E74E4">
      <w:pPr>
        <w:pStyle w:val="ListParagraph"/>
        <w:numPr>
          <w:ilvl w:val="0"/>
          <w:numId w:val="1"/>
        </w:numPr>
      </w:pPr>
      <w:r w:rsidRPr="00185E2B">
        <w:rPr>
          <w:b/>
          <w:bCs/>
        </w:rPr>
        <w:t>Call to Order:</w:t>
      </w:r>
      <w:r>
        <w:t xml:space="preserve"> </w:t>
      </w:r>
    </w:p>
    <w:p w14:paraId="1F33830C" w14:textId="2BBF2F71" w:rsidR="00090E99" w:rsidRDefault="004E74E4" w:rsidP="00F35FF2">
      <w:pPr>
        <w:ind w:left="1080"/>
      </w:pPr>
      <w:r>
        <w:t>Jacob Dumez called the meeting to order at 1:0</w:t>
      </w:r>
      <w:r w:rsidR="00090E99">
        <w:t>5</w:t>
      </w:r>
      <w:r>
        <w:t xml:space="preserve"> p.m. </w:t>
      </w:r>
      <w:r w:rsidR="00185E2B">
        <w:t xml:space="preserve">and gave remote meeting and public comment information. </w:t>
      </w:r>
    </w:p>
    <w:p w14:paraId="1417D706" w14:textId="05101E99" w:rsidR="004E74E4" w:rsidRDefault="004E74E4" w:rsidP="00A0645E">
      <w:pPr>
        <w:ind w:left="1080"/>
      </w:pPr>
      <w:r w:rsidRPr="00A0645E">
        <w:rPr>
          <w:b/>
          <w:bCs/>
        </w:rPr>
        <w:t>Meeting Attendees</w:t>
      </w:r>
      <w:r w:rsidR="005149E2">
        <w:rPr>
          <w:b/>
          <w:bCs/>
        </w:rPr>
        <w:t>:</w:t>
      </w:r>
      <w:r w:rsidRPr="005149E2">
        <w:rPr>
          <w:color w:val="000000" w:themeColor="text1"/>
        </w:rPr>
        <w:t xml:space="preserve"> Gloria Berry, </w:t>
      </w:r>
      <w:r w:rsidR="005149E2" w:rsidRPr="005149E2">
        <w:rPr>
          <w:color w:val="000000" w:themeColor="text1"/>
        </w:rPr>
        <w:t>Jacob Denney</w:t>
      </w:r>
      <w:r w:rsidR="00DF5731" w:rsidRPr="005149E2">
        <w:rPr>
          <w:color w:val="000000" w:themeColor="text1"/>
        </w:rPr>
        <w:t xml:space="preserve">, </w:t>
      </w:r>
      <w:r w:rsidR="005149E2" w:rsidRPr="005149E2">
        <w:rPr>
          <w:color w:val="000000" w:themeColor="text1"/>
        </w:rPr>
        <w:t>Amanda Fried</w:t>
      </w:r>
      <w:r w:rsidR="005149E2">
        <w:rPr>
          <w:color w:val="000000" w:themeColor="text1"/>
        </w:rPr>
        <w:t>,</w:t>
      </w:r>
      <w:r w:rsidR="005149E2" w:rsidRPr="005149E2">
        <w:rPr>
          <w:color w:val="000000" w:themeColor="text1"/>
        </w:rPr>
        <w:t xml:space="preserve"> </w:t>
      </w:r>
      <w:proofErr w:type="spellStart"/>
      <w:r w:rsidR="005149E2" w:rsidRPr="005149E2">
        <w:rPr>
          <w:color w:val="000000" w:themeColor="text1"/>
        </w:rPr>
        <w:t>Norel</w:t>
      </w:r>
      <w:proofErr w:type="spellEnd"/>
      <w:r w:rsidR="005149E2" w:rsidRPr="005149E2">
        <w:rPr>
          <w:color w:val="000000" w:themeColor="text1"/>
        </w:rPr>
        <w:t xml:space="preserve"> Knowles, </w:t>
      </w:r>
      <w:r w:rsidRPr="005149E2">
        <w:rPr>
          <w:color w:val="000000" w:themeColor="text1"/>
        </w:rPr>
        <w:t>Jim Pugh</w:t>
      </w:r>
      <w:r w:rsidR="00185E2B" w:rsidRPr="005149E2">
        <w:rPr>
          <w:color w:val="000000" w:themeColor="text1"/>
        </w:rPr>
        <w:t>, Susie Smith</w:t>
      </w:r>
      <w:r w:rsidR="0006589A" w:rsidRPr="005149E2">
        <w:rPr>
          <w:color w:val="000000" w:themeColor="text1"/>
        </w:rPr>
        <w:t>, Dulce Garcia</w:t>
      </w:r>
      <w:r w:rsidR="0059315C">
        <w:rPr>
          <w:color w:val="000000" w:themeColor="text1"/>
        </w:rPr>
        <w:t>,</w:t>
      </w:r>
      <w:r w:rsidR="002271D0">
        <w:rPr>
          <w:color w:val="000000" w:themeColor="text1"/>
        </w:rPr>
        <w:t xml:space="preserve"> Roberto Vargas</w:t>
      </w:r>
      <w:r w:rsidRPr="005149E2">
        <w:rPr>
          <w:b/>
          <w:bCs/>
        </w:rPr>
        <w:br/>
      </w:r>
      <w:r w:rsidRPr="00A0645E">
        <w:rPr>
          <w:b/>
          <w:bCs/>
        </w:rPr>
        <w:t>Members Absent:</w:t>
      </w:r>
      <w:r w:rsidR="00DF5731">
        <w:t xml:space="preserve"> </w:t>
      </w:r>
      <w:r w:rsidR="002271D0">
        <w:t xml:space="preserve">Elena Chavez Quezada, Sheryl Davis, Bina </w:t>
      </w:r>
      <w:proofErr w:type="spellStart"/>
      <w:r w:rsidR="002271D0">
        <w:t>Shirmali</w:t>
      </w:r>
      <w:proofErr w:type="spellEnd"/>
      <w:r w:rsidR="002271D0">
        <w:t>, Shirley Yee</w:t>
      </w:r>
    </w:p>
    <w:p w14:paraId="3DBAFD24" w14:textId="77777777" w:rsidR="004E74E4" w:rsidRDefault="004E74E4" w:rsidP="004E74E4">
      <w:pPr>
        <w:pStyle w:val="ListParagraph"/>
        <w:ind w:left="1080"/>
      </w:pPr>
    </w:p>
    <w:p w14:paraId="033C0769" w14:textId="6FA9F690" w:rsidR="00505C1E" w:rsidRDefault="002271D0" w:rsidP="00880833">
      <w:pPr>
        <w:pStyle w:val="ListParagraph"/>
        <w:numPr>
          <w:ilvl w:val="0"/>
          <w:numId w:val="1"/>
        </w:numPr>
      </w:pPr>
      <w:r>
        <w:rPr>
          <w:b/>
          <w:bCs/>
        </w:rPr>
        <w:t>A Guaranteed Income for the 21</w:t>
      </w:r>
      <w:r w:rsidRPr="002271D0">
        <w:rPr>
          <w:b/>
          <w:bCs/>
          <w:vertAlign w:val="superscript"/>
        </w:rPr>
        <w:t>st</w:t>
      </w:r>
      <w:r>
        <w:rPr>
          <w:b/>
          <w:bCs/>
        </w:rPr>
        <w:t xml:space="preserve"> Century</w:t>
      </w:r>
      <w:r w:rsidRPr="00E5388D">
        <w:rPr>
          <w:b/>
          <w:bCs/>
        </w:rPr>
        <w:t xml:space="preserve"> </w:t>
      </w:r>
      <w:r w:rsidR="00090E99" w:rsidRPr="00E5388D">
        <w:rPr>
          <w:b/>
          <w:bCs/>
        </w:rPr>
        <w:br/>
      </w:r>
      <w:r w:rsidR="00F808A4">
        <w:t>Professor</w:t>
      </w:r>
      <w:r w:rsidR="00BF699F" w:rsidRPr="00BF699F">
        <w:t xml:space="preserve"> Hamilton discussed how we don’t have an adequate social safety net in place because of deregulation and a marketplace that supports a neoliberal economy that benefits corporate interests. He emphasized that we need a change towards a more moral and sustainable economy, with government interventions to facilitate assets, economic security, human dignity, and social mobility for all people, regardless of their race, gender, sexual orientation, or immigration status. He proposes the U.S. government uses its most powerful tool, the U.S. tax code for guaranteed income and promote economic security for all. </w:t>
      </w:r>
      <w:r w:rsidR="00F808A4">
        <w:t xml:space="preserve">Professor </w:t>
      </w:r>
      <w:r w:rsidR="00BF699F" w:rsidRPr="00BF699F">
        <w:t>Hamilton continues by saying states and localities can begin to demonstrate what guaranteed income could look like by starting with tax reform.</w:t>
      </w:r>
    </w:p>
    <w:p w14:paraId="75CADA6E" w14:textId="77777777" w:rsidR="00834920" w:rsidRPr="00A0645E" w:rsidRDefault="00834920" w:rsidP="00834920">
      <w:pPr>
        <w:pStyle w:val="ListParagraph"/>
        <w:ind w:left="1080"/>
      </w:pPr>
    </w:p>
    <w:p w14:paraId="08E6C476" w14:textId="77777777" w:rsidR="00C14D0F" w:rsidRDefault="00C14D0F" w:rsidP="00C14D0F">
      <w:pPr>
        <w:pStyle w:val="ListParagraph"/>
        <w:ind w:left="1440"/>
      </w:pPr>
    </w:p>
    <w:p w14:paraId="4A0A9035" w14:textId="6112001F" w:rsidR="000C4F48" w:rsidRDefault="00BF699F" w:rsidP="00E5388D">
      <w:pPr>
        <w:pStyle w:val="ListParagraph"/>
        <w:numPr>
          <w:ilvl w:val="0"/>
          <w:numId w:val="1"/>
        </w:numPr>
      </w:pPr>
      <w:r>
        <w:rPr>
          <w:b/>
          <w:bCs/>
        </w:rPr>
        <w:t>Group Discussion with Professor Hamilton</w:t>
      </w:r>
      <w:r w:rsidR="00E5388D">
        <w:rPr>
          <w:b/>
          <w:bCs/>
        </w:rPr>
        <w:br/>
      </w:r>
      <w:r>
        <w:t xml:space="preserve">Jacob Denney led a group discussion with </w:t>
      </w:r>
      <w:r w:rsidR="00F808A4">
        <w:t>Professor</w:t>
      </w:r>
      <w:r>
        <w:t xml:space="preserve"> Hamilton on the </w:t>
      </w:r>
      <w:r w:rsidR="00F808A4">
        <w:t>role localities can play in guaranteed income. The following questions asked by the panelists framed the discussion:</w:t>
      </w:r>
    </w:p>
    <w:p w14:paraId="0A9B827A" w14:textId="7AEBF284" w:rsidR="00F808A4" w:rsidRDefault="00F808A4" w:rsidP="00F808A4">
      <w:pPr>
        <w:pStyle w:val="ListParagraph"/>
        <w:numPr>
          <w:ilvl w:val="0"/>
          <w:numId w:val="8"/>
        </w:numPr>
      </w:pPr>
      <w:r>
        <w:t>What can the City and County of San Francisco do</w:t>
      </w:r>
      <w:r w:rsidR="00B846EA">
        <w:t xml:space="preserve"> when it comes to guaranteed income</w:t>
      </w:r>
      <w:r>
        <w:t>?</w:t>
      </w:r>
    </w:p>
    <w:p w14:paraId="62DEA176" w14:textId="02A26DAC" w:rsidR="00B846EA" w:rsidRDefault="00B846EA" w:rsidP="00F808A4">
      <w:pPr>
        <w:pStyle w:val="ListParagraph"/>
        <w:numPr>
          <w:ilvl w:val="0"/>
          <w:numId w:val="8"/>
        </w:numPr>
      </w:pPr>
      <w:r>
        <w:t>What would it look like for the homeless to be recipients of guaranteed income?</w:t>
      </w:r>
    </w:p>
    <w:p w14:paraId="45555D8C" w14:textId="15268AD6" w:rsidR="00F808A4" w:rsidRDefault="00F808A4" w:rsidP="00F808A4">
      <w:pPr>
        <w:pStyle w:val="ListParagraph"/>
        <w:numPr>
          <w:ilvl w:val="0"/>
          <w:numId w:val="8"/>
        </w:numPr>
      </w:pPr>
      <w:r>
        <w:t>How can Baby Bonds be implemented in San Francisco</w:t>
      </w:r>
      <w:r w:rsidR="00B846EA">
        <w:t>?</w:t>
      </w:r>
    </w:p>
    <w:p w14:paraId="7AFF6FAD" w14:textId="3F71663E" w:rsidR="00A0645E" w:rsidRDefault="004C2F18" w:rsidP="004C2F18">
      <w:pPr>
        <w:pStyle w:val="ListParagraph"/>
        <w:numPr>
          <w:ilvl w:val="0"/>
          <w:numId w:val="8"/>
        </w:numPr>
      </w:pPr>
      <w:r>
        <w:t>In an interest generating account for students what is a good initial amount to start with?</w:t>
      </w:r>
    </w:p>
    <w:p w14:paraId="7C6C373B" w14:textId="5E8FC30D" w:rsidR="004C2F18" w:rsidRDefault="004C2F18" w:rsidP="004C2F18">
      <w:pPr>
        <w:pStyle w:val="ListParagraph"/>
        <w:ind w:left="1800"/>
      </w:pPr>
    </w:p>
    <w:p w14:paraId="4C3AA3DC" w14:textId="77777777" w:rsidR="004C2F18" w:rsidRDefault="004C2F18" w:rsidP="004C2F18">
      <w:pPr>
        <w:pStyle w:val="ListParagraph"/>
        <w:ind w:left="1800"/>
      </w:pPr>
    </w:p>
    <w:p w14:paraId="21E6F58E" w14:textId="401FFA1F" w:rsidR="00567560" w:rsidRDefault="004C2F18" w:rsidP="004C2F18">
      <w:pPr>
        <w:pStyle w:val="ListParagraph"/>
        <w:numPr>
          <w:ilvl w:val="0"/>
          <w:numId w:val="1"/>
        </w:numPr>
      </w:pPr>
      <w:r>
        <w:rPr>
          <w:b/>
          <w:bCs/>
        </w:rPr>
        <w:lastRenderedPageBreak/>
        <w:t>Tax and Welfare Reforms to Provide a Basic Income</w:t>
      </w:r>
      <w:r w:rsidR="002D5FCF">
        <w:rPr>
          <w:b/>
          <w:bCs/>
        </w:rPr>
        <w:br/>
      </w:r>
      <w:r w:rsidR="00904FAA" w:rsidRPr="00904FAA">
        <w:t xml:space="preserve">Teri Olle discussed how Congress and California passed multiple policies that gave cash directly to people to address the COVID-19 crisis, such as the Child Tax Credit, Biden’s American Rescue Plan, and the California Golden State Stimulus. Teri also discussed how </w:t>
      </w:r>
      <w:r w:rsidR="00E541BF">
        <w:t xml:space="preserve">the current </w:t>
      </w:r>
      <w:r w:rsidR="00904FAA" w:rsidRPr="00904FAA">
        <w:t>system is designed to keep people out without fixing the problem. She emphasized that people do not file because they are unaware of the credits available, but because there is fear, shame, and the process is confusing. She concluded that there should be three fronts that should be worked on to empower guaranteed income, which are</w:t>
      </w:r>
      <w:r w:rsidR="00904FAA">
        <w:t xml:space="preserve"> </w:t>
      </w:r>
      <w:r w:rsidR="00904FAA" w:rsidRPr="00904FAA">
        <w:t>policies, partnerships, and politics.</w:t>
      </w:r>
    </w:p>
    <w:p w14:paraId="4D90BF18" w14:textId="77777777" w:rsidR="0063039D" w:rsidRDefault="0063039D" w:rsidP="0063039D">
      <w:pPr>
        <w:pStyle w:val="ListParagraph"/>
        <w:ind w:left="1080"/>
      </w:pPr>
    </w:p>
    <w:p w14:paraId="0D38BED7" w14:textId="77777777" w:rsidR="00762423" w:rsidRDefault="00762423" w:rsidP="004E74E4">
      <w:pPr>
        <w:pStyle w:val="ListParagraph"/>
      </w:pPr>
    </w:p>
    <w:p w14:paraId="17D500E7" w14:textId="7D6231A7" w:rsidR="00904FAA" w:rsidRDefault="00904FAA" w:rsidP="004E74E4">
      <w:pPr>
        <w:pStyle w:val="ListParagraph"/>
        <w:numPr>
          <w:ilvl w:val="0"/>
          <w:numId w:val="1"/>
        </w:numPr>
        <w:rPr>
          <w:b/>
          <w:bCs/>
        </w:rPr>
      </w:pPr>
      <w:r>
        <w:rPr>
          <w:b/>
          <w:bCs/>
        </w:rPr>
        <w:t>Group Discussion: How can San Francisco Support Proposed Reforms?</w:t>
      </w:r>
    </w:p>
    <w:p w14:paraId="3B17D286" w14:textId="77EFD2CA" w:rsidR="00904FAA" w:rsidRDefault="00904FAA" w:rsidP="00904FAA">
      <w:pPr>
        <w:pStyle w:val="ListParagraph"/>
        <w:ind w:left="1080"/>
      </w:pPr>
      <w:r>
        <w:t xml:space="preserve">Teri Olle took questions and led a discussion on what guaranteed income could look like at the </w:t>
      </w:r>
      <w:proofErr w:type="gramStart"/>
      <w:r>
        <w:t>City</w:t>
      </w:r>
      <w:proofErr w:type="gramEnd"/>
      <w:r>
        <w:t xml:space="preserve"> level. The following questions were asked to frame the discussion:</w:t>
      </w:r>
    </w:p>
    <w:p w14:paraId="01F65AD4" w14:textId="2619C5EA" w:rsidR="00904FAA" w:rsidRDefault="00904FAA" w:rsidP="00904FAA">
      <w:pPr>
        <w:pStyle w:val="ListParagraph"/>
        <w:numPr>
          <w:ilvl w:val="0"/>
          <w:numId w:val="9"/>
        </w:numPr>
      </w:pPr>
      <w:r>
        <w:t>Can you talk about the importance of the non-filer portal being permanent</w:t>
      </w:r>
      <w:r w:rsidR="009F1E9D">
        <w:t>?</w:t>
      </w:r>
      <w:r>
        <w:t xml:space="preserve"> </w:t>
      </w:r>
    </w:p>
    <w:p w14:paraId="0065F7CE" w14:textId="0BE8C236" w:rsidR="00904FAA" w:rsidRDefault="009F1E9D" w:rsidP="009F1E9D">
      <w:pPr>
        <w:pStyle w:val="ListParagraph"/>
        <w:numPr>
          <w:ilvl w:val="0"/>
          <w:numId w:val="9"/>
        </w:numPr>
      </w:pPr>
      <w:r>
        <w:t xml:space="preserve">When is a good time to alert people about the tax credits and what messaging is suggested?  </w:t>
      </w:r>
    </w:p>
    <w:p w14:paraId="7B6F458A" w14:textId="77777777" w:rsidR="009F1E9D" w:rsidRPr="009F1E9D" w:rsidRDefault="009F1E9D" w:rsidP="009F1E9D">
      <w:pPr>
        <w:pStyle w:val="ListParagraph"/>
        <w:ind w:left="1800"/>
      </w:pPr>
    </w:p>
    <w:p w14:paraId="54642C51" w14:textId="77777777" w:rsidR="00904FAA" w:rsidRDefault="00904FAA" w:rsidP="00904FAA">
      <w:pPr>
        <w:pStyle w:val="ListParagraph"/>
        <w:ind w:left="1080"/>
        <w:rPr>
          <w:b/>
          <w:bCs/>
        </w:rPr>
      </w:pPr>
    </w:p>
    <w:p w14:paraId="4A432F02" w14:textId="678942D0" w:rsidR="004E74E4" w:rsidRPr="000E539D" w:rsidRDefault="004E74E4" w:rsidP="004E74E4">
      <w:pPr>
        <w:pStyle w:val="ListParagraph"/>
        <w:numPr>
          <w:ilvl w:val="0"/>
          <w:numId w:val="1"/>
        </w:numPr>
        <w:rPr>
          <w:b/>
          <w:bCs/>
        </w:rPr>
      </w:pPr>
      <w:r w:rsidRPr="000E539D">
        <w:rPr>
          <w:b/>
          <w:bCs/>
        </w:rPr>
        <w:t>Public Comment</w:t>
      </w:r>
    </w:p>
    <w:p w14:paraId="5BF4C413" w14:textId="3FBEE3D7" w:rsidR="00042024" w:rsidRDefault="00042024" w:rsidP="00BB7893">
      <w:pPr>
        <w:ind w:left="1080"/>
      </w:pPr>
      <w:r>
        <w:t xml:space="preserve">The advisory group took public comment. </w:t>
      </w:r>
      <w:r w:rsidR="00567560">
        <w:t>There was no public comment</w:t>
      </w:r>
    </w:p>
    <w:p w14:paraId="50BF38BD" w14:textId="77777777" w:rsidR="00CA4312" w:rsidRDefault="00CA4312" w:rsidP="00762423"/>
    <w:p w14:paraId="5CBF662C" w14:textId="0F5E2035" w:rsidR="005007BB" w:rsidRDefault="00042024" w:rsidP="00380ADB">
      <w:r>
        <w:t xml:space="preserve">The next meeting will be on Friday, </w:t>
      </w:r>
      <w:r w:rsidR="00567560">
        <w:t>September</w:t>
      </w:r>
      <w:r w:rsidR="00A0645E">
        <w:t xml:space="preserve"> </w:t>
      </w:r>
      <w:r w:rsidR="00BB7893">
        <w:t>1</w:t>
      </w:r>
      <w:r w:rsidR="00567560">
        <w:t>0</w:t>
      </w:r>
      <w:r>
        <w:t xml:space="preserve"> at 1pm. Send questions to Jacob Dumez or submit public comment at </w:t>
      </w:r>
      <w:hyperlink r:id="rId8" w:history="1">
        <w:r w:rsidRPr="002C38ED">
          <w:rPr>
            <w:rStyle w:val="Hyperlink"/>
          </w:rPr>
          <w:t>Jacob.dumez@sfgov.org</w:t>
        </w:r>
      </w:hyperlink>
      <w:r>
        <w:t xml:space="preserve">. </w:t>
      </w:r>
    </w:p>
    <w:sectPr w:rsidR="005007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CB84" w14:textId="77777777" w:rsidR="00D96988" w:rsidRDefault="00D96988" w:rsidP="00317834">
      <w:pPr>
        <w:spacing w:after="0" w:line="240" w:lineRule="auto"/>
      </w:pPr>
      <w:r>
        <w:separator/>
      </w:r>
    </w:p>
  </w:endnote>
  <w:endnote w:type="continuationSeparator" w:id="0">
    <w:p w14:paraId="55FD62E8" w14:textId="77777777" w:rsidR="00D96988" w:rsidRDefault="00D96988" w:rsidP="0031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8BD9" w14:textId="77777777" w:rsidR="00D96988" w:rsidRDefault="00D96988" w:rsidP="00317834">
      <w:pPr>
        <w:spacing w:after="0" w:line="240" w:lineRule="auto"/>
      </w:pPr>
      <w:r>
        <w:separator/>
      </w:r>
    </w:p>
  </w:footnote>
  <w:footnote w:type="continuationSeparator" w:id="0">
    <w:p w14:paraId="6AB5B9C8" w14:textId="77777777" w:rsidR="00D96988" w:rsidRDefault="00D96988" w:rsidP="00317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A818" w14:textId="49B8DEEF" w:rsidR="00317834" w:rsidRDefault="00317834">
    <w:pPr>
      <w:pStyle w:val="Header"/>
    </w:pPr>
    <w:r>
      <w:rPr>
        <w:noProof/>
      </w:rPr>
      <w:drawing>
        <wp:anchor distT="0" distB="0" distL="114300" distR="114300" simplePos="0" relativeHeight="251659264" behindDoc="1" locked="0" layoutInCell="1" allowOverlap="1" wp14:anchorId="544D4DF7" wp14:editId="119312E4">
          <wp:simplePos x="0" y="0"/>
          <wp:positionH relativeFrom="column">
            <wp:posOffset>-872490</wp:posOffset>
          </wp:positionH>
          <wp:positionV relativeFrom="paragraph">
            <wp:posOffset>-428625</wp:posOffset>
          </wp:positionV>
          <wp:extent cx="7691755" cy="1581150"/>
          <wp:effectExtent l="0" t="0" r="4445" b="0"/>
          <wp:wrapTight wrapText="bothSides">
            <wp:wrapPolygon edited="0">
              <wp:start x="0" y="0"/>
              <wp:lineTo x="0" y="21340"/>
              <wp:lineTo x="21559" y="21340"/>
              <wp:lineTo x="21559" y="0"/>
              <wp:lineTo x="0" y="0"/>
            </wp:wrapPolygon>
          </wp:wrapTight>
          <wp:docPr id="3" name="Picture 3" descr="08_TreasurerTax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_TreasurerTaxLetterhead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755"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DBA"/>
    <w:multiLevelType w:val="hybridMultilevel"/>
    <w:tmpl w:val="9D18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B75A23"/>
    <w:multiLevelType w:val="hybridMultilevel"/>
    <w:tmpl w:val="992C9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ED6F3F"/>
    <w:multiLevelType w:val="hybridMultilevel"/>
    <w:tmpl w:val="1868A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F84767"/>
    <w:multiLevelType w:val="hybridMultilevel"/>
    <w:tmpl w:val="526C8C3C"/>
    <w:lvl w:ilvl="0" w:tplc="6A0839A2">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A60F8"/>
    <w:multiLevelType w:val="hybridMultilevel"/>
    <w:tmpl w:val="BD063F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C6B7B17"/>
    <w:multiLevelType w:val="hybridMultilevel"/>
    <w:tmpl w:val="F97CA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6FE05F0"/>
    <w:multiLevelType w:val="hybridMultilevel"/>
    <w:tmpl w:val="E5C09F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221106"/>
    <w:multiLevelType w:val="hybridMultilevel"/>
    <w:tmpl w:val="6B1437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9E37A3"/>
    <w:multiLevelType w:val="hybridMultilevel"/>
    <w:tmpl w:val="53D81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E4"/>
    <w:rsid w:val="00010DD4"/>
    <w:rsid w:val="00042024"/>
    <w:rsid w:val="0006589A"/>
    <w:rsid w:val="000857E2"/>
    <w:rsid w:val="00090E99"/>
    <w:rsid w:val="000C4F48"/>
    <w:rsid w:val="000E539D"/>
    <w:rsid w:val="00100F22"/>
    <w:rsid w:val="00146E85"/>
    <w:rsid w:val="00185E2B"/>
    <w:rsid w:val="001F5299"/>
    <w:rsid w:val="002271D0"/>
    <w:rsid w:val="002864BE"/>
    <w:rsid w:val="002D5FCF"/>
    <w:rsid w:val="002E28B2"/>
    <w:rsid w:val="002E6C9B"/>
    <w:rsid w:val="00317834"/>
    <w:rsid w:val="00380ADB"/>
    <w:rsid w:val="003B68F1"/>
    <w:rsid w:val="003C3FEF"/>
    <w:rsid w:val="003D63B1"/>
    <w:rsid w:val="00445DE3"/>
    <w:rsid w:val="0048619C"/>
    <w:rsid w:val="004965B3"/>
    <w:rsid w:val="004C2F18"/>
    <w:rsid w:val="004E74E4"/>
    <w:rsid w:val="004F36F9"/>
    <w:rsid w:val="005007BB"/>
    <w:rsid w:val="00505C1E"/>
    <w:rsid w:val="005149E2"/>
    <w:rsid w:val="00530559"/>
    <w:rsid w:val="0053705C"/>
    <w:rsid w:val="00567560"/>
    <w:rsid w:val="005823CF"/>
    <w:rsid w:val="0059315C"/>
    <w:rsid w:val="005F3A53"/>
    <w:rsid w:val="0063039D"/>
    <w:rsid w:val="00632FD2"/>
    <w:rsid w:val="0064033A"/>
    <w:rsid w:val="006766E1"/>
    <w:rsid w:val="006B48E0"/>
    <w:rsid w:val="006D21C0"/>
    <w:rsid w:val="00762423"/>
    <w:rsid w:val="007A25C8"/>
    <w:rsid w:val="007D34C4"/>
    <w:rsid w:val="00812EB9"/>
    <w:rsid w:val="00816A67"/>
    <w:rsid w:val="00834920"/>
    <w:rsid w:val="00843749"/>
    <w:rsid w:val="00883A7F"/>
    <w:rsid w:val="008F50CA"/>
    <w:rsid w:val="00904FAA"/>
    <w:rsid w:val="00917538"/>
    <w:rsid w:val="0093444C"/>
    <w:rsid w:val="009F1E9D"/>
    <w:rsid w:val="00A0645E"/>
    <w:rsid w:val="00A24D68"/>
    <w:rsid w:val="00A433D1"/>
    <w:rsid w:val="00B01D69"/>
    <w:rsid w:val="00B846EA"/>
    <w:rsid w:val="00BB7893"/>
    <w:rsid w:val="00BD7864"/>
    <w:rsid w:val="00BF699F"/>
    <w:rsid w:val="00C14D0F"/>
    <w:rsid w:val="00C4783C"/>
    <w:rsid w:val="00CA4312"/>
    <w:rsid w:val="00D335A2"/>
    <w:rsid w:val="00D801C8"/>
    <w:rsid w:val="00D96988"/>
    <w:rsid w:val="00D96DD4"/>
    <w:rsid w:val="00DC123A"/>
    <w:rsid w:val="00DF5731"/>
    <w:rsid w:val="00E00965"/>
    <w:rsid w:val="00E5388D"/>
    <w:rsid w:val="00E541BF"/>
    <w:rsid w:val="00F03822"/>
    <w:rsid w:val="00F163E5"/>
    <w:rsid w:val="00F35FF2"/>
    <w:rsid w:val="00F808A4"/>
    <w:rsid w:val="00FA39FC"/>
    <w:rsid w:val="00FC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EA1F"/>
  <w15:chartTrackingRefBased/>
  <w15:docId w15:val="{0E8EC3EC-87B1-4B4B-BA37-1C22459C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4E4"/>
    <w:pPr>
      <w:ind w:left="720"/>
      <w:contextualSpacing/>
    </w:pPr>
  </w:style>
  <w:style w:type="character" w:styleId="Hyperlink">
    <w:name w:val="Hyperlink"/>
    <w:basedOn w:val="DefaultParagraphFont"/>
    <w:uiPriority w:val="99"/>
    <w:unhideWhenUsed/>
    <w:rsid w:val="00042024"/>
    <w:rPr>
      <w:color w:val="0563C1" w:themeColor="hyperlink"/>
      <w:u w:val="single"/>
    </w:rPr>
  </w:style>
  <w:style w:type="character" w:styleId="UnresolvedMention">
    <w:name w:val="Unresolved Mention"/>
    <w:basedOn w:val="DefaultParagraphFont"/>
    <w:uiPriority w:val="99"/>
    <w:semiHidden/>
    <w:unhideWhenUsed/>
    <w:rsid w:val="00042024"/>
    <w:rPr>
      <w:color w:val="605E5C"/>
      <w:shd w:val="clear" w:color="auto" w:fill="E1DFDD"/>
    </w:rPr>
  </w:style>
  <w:style w:type="paragraph" w:styleId="NoSpacing">
    <w:name w:val="No Spacing"/>
    <w:uiPriority w:val="1"/>
    <w:qFormat/>
    <w:rsid w:val="000E539D"/>
    <w:pPr>
      <w:spacing w:after="0" w:line="240" w:lineRule="auto"/>
    </w:pPr>
  </w:style>
  <w:style w:type="paragraph" w:styleId="Header">
    <w:name w:val="header"/>
    <w:basedOn w:val="Normal"/>
    <w:link w:val="HeaderChar"/>
    <w:uiPriority w:val="99"/>
    <w:unhideWhenUsed/>
    <w:rsid w:val="00317834"/>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178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834"/>
  </w:style>
  <w:style w:type="character" w:styleId="CommentReference">
    <w:name w:val="annotation reference"/>
    <w:basedOn w:val="DefaultParagraphFont"/>
    <w:uiPriority w:val="99"/>
    <w:semiHidden/>
    <w:unhideWhenUsed/>
    <w:rsid w:val="00E5388D"/>
    <w:rPr>
      <w:sz w:val="16"/>
      <w:szCs w:val="16"/>
    </w:rPr>
  </w:style>
  <w:style w:type="paragraph" w:styleId="CommentText">
    <w:name w:val="annotation text"/>
    <w:basedOn w:val="Normal"/>
    <w:link w:val="CommentTextChar"/>
    <w:uiPriority w:val="99"/>
    <w:semiHidden/>
    <w:unhideWhenUsed/>
    <w:rsid w:val="00E5388D"/>
    <w:pPr>
      <w:spacing w:line="240" w:lineRule="auto"/>
    </w:pPr>
    <w:rPr>
      <w:sz w:val="20"/>
      <w:szCs w:val="20"/>
    </w:rPr>
  </w:style>
  <w:style w:type="character" w:customStyle="1" w:styleId="CommentTextChar">
    <w:name w:val="Comment Text Char"/>
    <w:basedOn w:val="DefaultParagraphFont"/>
    <w:link w:val="CommentText"/>
    <w:uiPriority w:val="99"/>
    <w:semiHidden/>
    <w:rsid w:val="00E5388D"/>
    <w:rPr>
      <w:sz w:val="20"/>
      <w:szCs w:val="20"/>
    </w:rPr>
  </w:style>
  <w:style w:type="paragraph" w:styleId="CommentSubject">
    <w:name w:val="annotation subject"/>
    <w:basedOn w:val="CommentText"/>
    <w:next w:val="CommentText"/>
    <w:link w:val="CommentSubjectChar"/>
    <w:uiPriority w:val="99"/>
    <w:semiHidden/>
    <w:unhideWhenUsed/>
    <w:rsid w:val="00E5388D"/>
    <w:rPr>
      <w:b/>
      <w:bCs/>
    </w:rPr>
  </w:style>
  <w:style w:type="character" w:customStyle="1" w:styleId="CommentSubjectChar">
    <w:name w:val="Comment Subject Char"/>
    <w:basedOn w:val="CommentTextChar"/>
    <w:link w:val="CommentSubject"/>
    <w:uiPriority w:val="99"/>
    <w:semiHidden/>
    <w:rsid w:val="00E53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8512">
      <w:bodyDiv w:val="1"/>
      <w:marLeft w:val="0"/>
      <w:marRight w:val="0"/>
      <w:marTop w:val="0"/>
      <w:marBottom w:val="0"/>
      <w:divBdr>
        <w:top w:val="none" w:sz="0" w:space="0" w:color="auto"/>
        <w:left w:val="none" w:sz="0" w:space="0" w:color="auto"/>
        <w:bottom w:val="none" w:sz="0" w:space="0" w:color="auto"/>
        <w:right w:val="none" w:sz="0" w:space="0" w:color="auto"/>
      </w:divBdr>
    </w:div>
    <w:div w:id="11086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dumez@sfgo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52B0-297C-4612-88B9-7C129687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Manke, Eric (TTX)</dc:creator>
  <cp:keywords/>
  <dc:description/>
  <cp:lastModifiedBy>Fried, Amanda (TTX)</cp:lastModifiedBy>
  <cp:revision>2</cp:revision>
  <dcterms:created xsi:type="dcterms:W3CDTF">2021-08-16T23:07:00Z</dcterms:created>
  <dcterms:modified xsi:type="dcterms:W3CDTF">2021-08-16T23:07:00Z</dcterms:modified>
</cp:coreProperties>
</file>