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5F17" w14:textId="7E6B4985" w:rsidR="00DB48CB" w:rsidRPr="00C0507B" w:rsidRDefault="00DB48CB" w:rsidP="00DB48CB">
      <w:pPr>
        <w:spacing w:after="0"/>
        <w:jc w:val="center"/>
        <w:rPr>
          <w:rFonts w:ascii="Times New Roman" w:hAnsi="Times New Roman" w:cs="Times New Roman"/>
          <w:b/>
          <w:sz w:val="24"/>
          <w:szCs w:val="24"/>
        </w:rPr>
      </w:pPr>
      <w:r w:rsidRPr="00C0507B">
        <w:rPr>
          <w:rFonts w:ascii="Times New Roman" w:hAnsi="Times New Roman" w:cs="Times New Roman"/>
          <w:b/>
          <w:sz w:val="24"/>
          <w:szCs w:val="24"/>
        </w:rPr>
        <w:t xml:space="preserve">Sourcing </w:t>
      </w:r>
      <w:r w:rsidRPr="004855E8">
        <w:rPr>
          <w:rFonts w:ascii="Times New Roman" w:hAnsi="Times New Roman" w:cs="Times New Roman"/>
          <w:b/>
          <w:sz w:val="24"/>
          <w:szCs w:val="24"/>
        </w:rPr>
        <w:t xml:space="preserve">Event </w:t>
      </w:r>
      <w:r w:rsidR="00891A5C" w:rsidRPr="00891A5C">
        <w:rPr>
          <w:rFonts w:ascii="Times New Roman" w:hAnsi="Times New Roman" w:cs="Times New Roman"/>
          <w:b/>
          <w:sz w:val="24"/>
          <w:szCs w:val="24"/>
        </w:rPr>
        <w:t>0000006788</w:t>
      </w:r>
    </w:p>
    <w:p w14:paraId="4B21DBA2" w14:textId="0CC44C3C" w:rsidR="00DB48CB" w:rsidRPr="00C0507B" w:rsidRDefault="00DB48CB" w:rsidP="00DB48CB">
      <w:pPr>
        <w:spacing w:after="0"/>
        <w:jc w:val="center"/>
        <w:rPr>
          <w:rFonts w:ascii="Times New Roman" w:hAnsi="Times New Roman" w:cs="Times New Roman"/>
          <w:b/>
          <w:sz w:val="24"/>
          <w:szCs w:val="24"/>
        </w:rPr>
      </w:pPr>
      <w:r w:rsidRPr="00C0507B">
        <w:rPr>
          <w:rFonts w:ascii="Times New Roman" w:hAnsi="Times New Roman" w:cs="Times New Roman"/>
          <w:b/>
          <w:sz w:val="24"/>
          <w:szCs w:val="24"/>
        </w:rPr>
        <w:t xml:space="preserve">Attachment </w:t>
      </w:r>
      <w:r w:rsidR="008119D7">
        <w:rPr>
          <w:rFonts w:ascii="Times New Roman" w:hAnsi="Times New Roman" w:cs="Times New Roman"/>
          <w:b/>
          <w:sz w:val="24"/>
          <w:szCs w:val="24"/>
        </w:rPr>
        <w:t>4</w:t>
      </w:r>
    </w:p>
    <w:p w14:paraId="6CF3AD5E" w14:textId="3940E09B" w:rsidR="00CB01B9" w:rsidRDefault="009F3944" w:rsidP="00C13F45">
      <w:pPr>
        <w:jc w:val="center"/>
        <w:rPr>
          <w:rFonts w:ascii="Times New Roman" w:hAnsi="Times New Roman" w:cs="Times New Roman"/>
          <w:b/>
        </w:rPr>
      </w:pPr>
      <w:r>
        <w:rPr>
          <w:rFonts w:ascii="Times New Roman" w:hAnsi="Times New Roman" w:cs="Times New Roman"/>
          <w:b/>
        </w:rPr>
        <w:t>Requirements</w:t>
      </w:r>
    </w:p>
    <w:p w14:paraId="5B3E6E5C" w14:textId="39AD7DCC" w:rsidR="00F011C1" w:rsidRDefault="00F011C1" w:rsidP="00F011C1">
      <w:pPr>
        <w:rPr>
          <w:rFonts w:ascii="Times New Roman" w:hAnsi="Times New Roman" w:cs="Times New Roman"/>
          <w:bCs/>
        </w:rPr>
      </w:pPr>
    </w:p>
    <w:p w14:paraId="4FBFD0E7" w14:textId="649FEE81" w:rsidR="00F011C1" w:rsidRDefault="00F011C1" w:rsidP="009F3944">
      <w:pPr>
        <w:rPr>
          <w:rFonts w:ascii="Times New Roman" w:hAnsi="Times New Roman" w:cs="Times New Roman"/>
          <w:bCs/>
        </w:rPr>
      </w:pPr>
      <w:r>
        <w:rPr>
          <w:rFonts w:ascii="Times New Roman" w:hAnsi="Times New Roman" w:cs="Times New Roman"/>
          <w:bCs/>
        </w:rPr>
        <w:t>INSTRUCTIONS: Provide information about your firm’s</w:t>
      </w:r>
      <w:r w:rsidR="009F3944">
        <w:rPr>
          <w:rFonts w:ascii="Times New Roman" w:hAnsi="Times New Roman" w:cs="Times New Roman"/>
          <w:bCs/>
        </w:rPr>
        <w:t xml:space="preserve"> project approach to scope of work by indicating that you will be able to meet all of the project requirements.</w:t>
      </w:r>
      <w:r>
        <w:rPr>
          <w:rFonts w:ascii="Times New Roman" w:hAnsi="Times New Roman" w:cs="Times New Roman"/>
          <w:bCs/>
        </w:rPr>
        <w:t xml:space="preserve"> </w:t>
      </w:r>
    </w:p>
    <w:p w14:paraId="4EA8F49F" w14:textId="4593B0CA" w:rsidR="00F011C1" w:rsidRPr="00F011C1" w:rsidRDefault="00F011C1" w:rsidP="00F011C1">
      <w:pPr>
        <w:rPr>
          <w:rFonts w:ascii="Times New Roman" w:hAnsi="Times New Roman" w:cs="Times New Roman"/>
          <w:bCs/>
        </w:rPr>
      </w:pPr>
      <w:r>
        <w:rPr>
          <w:rFonts w:ascii="Times New Roman" w:hAnsi="Times New Roman" w:cs="Times New Roman"/>
          <w:bCs/>
        </w:rPr>
        <w:t xml:space="preserve">If responding </w:t>
      </w:r>
      <w:r w:rsidR="009F3944">
        <w:rPr>
          <w:rFonts w:ascii="Times New Roman" w:hAnsi="Times New Roman" w:cs="Times New Roman"/>
          <w:bCs/>
        </w:rPr>
        <w:t>“No”</w:t>
      </w:r>
      <w:r>
        <w:rPr>
          <w:rFonts w:ascii="Times New Roman" w:hAnsi="Times New Roman" w:cs="Times New Roman"/>
          <w:bCs/>
        </w:rPr>
        <w:t xml:space="preserve"> to </w:t>
      </w:r>
      <w:r w:rsidR="009F3944">
        <w:rPr>
          <w:rFonts w:ascii="Times New Roman" w:hAnsi="Times New Roman" w:cs="Times New Roman"/>
          <w:bCs/>
        </w:rPr>
        <w:t xml:space="preserve">any </w:t>
      </w:r>
      <w:r>
        <w:rPr>
          <w:rFonts w:ascii="Times New Roman" w:hAnsi="Times New Roman" w:cs="Times New Roman"/>
          <w:bCs/>
        </w:rPr>
        <w:t>item</w:t>
      </w:r>
      <w:r w:rsidR="009F3944">
        <w:rPr>
          <w:rFonts w:ascii="Times New Roman" w:hAnsi="Times New Roman" w:cs="Times New Roman"/>
          <w:bCs/>
        </w:rPr>
        <w:t xml:space="preserve">, </w:t>
      </w:r>
      <w:r>
        <w:rPr>
          <w:rFonts w:ascii="Times New Roman" w:hAnsi="Times New Roman" w:cs="Times New Roman"/>
          <w:bCs/>
        </w:rPr>
        <w:t>provide an explanatory note</w:t>
      </w:r>
      <w:r w:rsidR="009F3944">
        <w:rPr>
          <w:rFonts w:ascii="Times New Roman" w:hAnsi="Times New Roman" w:cs="Times New Roman"/>
          <w:bCs/>
        </w:rPr>
        <w:t xml:space="preserve"> under “Respondent Comments”</w:t>
      </w:r>
      <w:r>
        <w:rPr>
          <w:rFonts w:ascii="Times New Roman" w:hAnsi="Times New Roman" w:cs="Times New Roman"/>
          <w:bCs/>
        </w:rPr>
        <w:t xml:space="preserve"> to explain why</w:t>
      </w:r>
      <w:r w:rsidR="009F3944">
        <w:rPr>
          <w:rFonts w:ascii="Times New Roman" w:hAnsi="Times New Roman" w:cs="Times New Roman"/>
          <w:bCs/>
        </w:rPr>
        <w:t xml:space="preserve"> your firm will not meet the requirement</w:t>
      </w:r>
      <w:r>
        <w:rPr>
          <w:rFonts w:ascii="Times New Roman" w:hAnsi="Times New Roman" w:cs="Times New Roman"/>
          <w:bCs/>
        </w:rPr>
        <w:t>.</w:t>
      </w:r>
      <w:r w:rsidR="009A58F1">
        <w:rPr>
          <w:rFonts w:ascii="Times New Roman" w:hAnsi="Times New Roman" w:cs="Times New Roman"/>
          <w:bCs/>
        </w:rPr>
        <w:t xml:space="preserve">  Limit each “Respondent Comment” to 5 sentences maximum.</w:t>
      </w:r>
      <w:r>
        <w:rPr>
          <w:rFonts w:ascii="Times New Roman" w:hAnsi="Times New Roman" w:cs="Times New Roman"/>
          <w:bCs/>
        </w:rPr>
        <w:t xml:space="preserve">  </w:t>
      </w:r>
      <w:r w:rsidRPr="00F011C1">
        <w:rPr>
          <w:rFonts w:ascii="Times New Roman" w:hAnsi="Times New Roman" w:cs="Times New Roman"/>
          <w:bCs/>
          <w:i/>
          <w:iCs/>
        </w:rPr>
        <w:t xml:space="preserve">Proposers that do not provide an explanation for a </w:t>
      </w:r>
      <w:r w:rsidR="009F3944">
        <w:rPr>
          <w:rFonts w:ascii="Times New Roman" w:hAnsi="Times New Roman" w:cs="Times New Roman"/>
          <w:bCs/>
          <w:i/>
          <w:iCs/>
        </w:rPr>
        <w:t>“No”</w:t>
      </w:r>
      <w:r w:rsidRPr="00F011C1">
        <w:rPr>
          <w:rFonts w:ascii="Times New Roman" w:hAnsi="Times New Roman" w:cs="Times New Roman"/>
          <w:bCs/>
          <w:i/>
          <w:iCs/>
        </w:rPr>
        <w:t xml:space="preserve"> response will lose points.</w:t>
      </w:r>
    </w:p>
    <w:p w14:paraId="4BC39FAD" w14:textId="77777777" w:rsidR="006A2969" w:rsidRDefault="006A2969" w:rsidP="003E023A">
      <w:pPr>
        <w:spacing w:after="0"/>
        <w:jc w:val="center"/>
        <w:rPr>
          <w:rFonts w:ascii="Times New Roman" w:hAnsi="Times New Roman" w:cs="Times New Roman"/>
          <w:b/>
          <w:bCs/>
          <w:iCs/>
          <w:color w:val="4472C4" w:themeColor="accent1"/>
        </w:rPr>
      </w:pPr>
    </w:p>
    <w:p w14:paraId="34F4DF94" w14:textId="2AD17AB4" w:rsidR="003E023A" w:rsidRDefault="003E023A" w:rsidP="003E023A">
      <w:pPr>
        <w:spacing w:after="0"/>
        <w:jc w:val="center"/>
        <w:rPr>
          <w:rFonts w:ascii="Times New Roman" w:hAnsi="Times New Roman" w:cs="Times New Roman"/>
          <w:b/>
          <w:sz w:val="24"/>
          <w:szCs w:val="24"/>
        </w:rPr>
      </w:pPr>
    </w:p>
    <w:tbl>
      <w:tblPr>
        <w:tblStyle w:val="TableGrid"/>
        <w:tblW w:w="4925" w:type="pct"/>
        <w:tblLook w:val="04A0" w:firstRow="1" w:lastRow="0" w:firstColumn="1" w:lastColumn="0" w:noHBand="0" w:noVBand="1"/>
      </w:tblPr>
      <w:tblGrid>
        <w:gridCol w:w="7055"/>
        <w:gridCol w:w="574"/>
        <w:gridCol w:w="497"/>
        <w:gridCol w:w="2502"/>
      </w:tblGrid>
      <w:tr w:rsidR="00CE037A" w14:paraId="4A398DB6" w14:textId="538C01DB" w:rsidTr="0069594D">
        <w:trPr>
          <w:trHeight w:val="359"/>
        </w:trPr>
        <w:tc>
          <w:tcPr>
            <w:tcW w:w="3319" w:type="pct"/>
          </w:tcPr>
          <w:p w14:paraId="7967594F" w14:textId="252C5EAB" w:rsidR="009F3944" w:rsidRPr="0039655C" w:rsidRDefault="009F3944" w:rsidP="00C0507B">
            <w:pPr>
              <w:rPr>
                <w:rFonts w:ascii="Times New Roman" w:hAnsi="Times New Roman" w:cs="Times New Roman"/>
                <w:b/>
              </w:rPr>
            </w:pPr>
            <w:r>
              <w:rPr>
                <w:rFonts w:ascii="Times New Roman" w:hAnsi="Times New Roman" w:cs="Times New Roman"/>
                <w:b/>
              </w:rPr>
              <w:t>Description of Services</w:t>
            </w:r>
          </w:p>
        </w:tc>
        <w:tc>
          <w:tcPr>
            <w:tcW w:w="270" w:type="pct"/>
          </w:tcPr>
          <w:p w14:paraId="0CDA1BA5" w14:textId="77777777" w:rsidR="009F3944" w:rsidRPr="0039655C" w:rsidRDefault="009F3944" w:rsidP="0039655C">
            <w:pPr>
              <w:jc w:val="center"/>
              <w:rPr>
                <w:rFonts w:ascii="Times New Roman" w:hAnsi="Times New Roman" w:cs="Times New Roman"/>
                <w:b/>
              </w:rPr>
            </w:pPr>
            <w:r w:rsidRPr="0039655C">
              <w:rPr>
                <w:rFonts w:ascii="Times New Roman" w:hAnsi="Times New Roman" w:cs="Times New Roman"/>
                <w:b/>
              </w:rPr>
              <w:t>Yes</w:t>
            </w:r>
          </w:p>
        </w:tc>
        <w:tc>
          <w:tcPr>
            <w:tcW w:w="234" w:type="pct"/>
          </w:tcPr>
          <w:p w14:paraId="26634ACE" w14:textId="77777777" w:rsidR="009F3944" w:rsidRPr="0039655C" w:rsidRDefault="009F3944" w:rsidP="0039655C">
            <w:pPr>
              <w:jc w:val="center"/>
              <w:rPr>
                <w:rFonts w:ascii="Times New Roman" w:hAnsi="Times New Roman" w:cs="Times New Roman"/>
                <w:b/>
              </w:rPr>
            </w:pPr>
            <w:r w:rsidRPr="0039655C">
              <w:rPr>
                <w:rFonts w:ascii="Times New Roman" w:hAnsi="Times New Roman" w:cs="Times New Roman"/>
                <w:b/>
              </w:rPr>
              <w:t>No</w:t>
            </w:r>
          </w:p>
        </w:tc>
        <w:tc>
          <w:tcPr>
            <w:tcW w:w="1177" w:type="pct"/>
          </w:tcPr>
          <w:p w14:paraId="3D30204D" w14:textId="54893A26" w:rsidR="009F3944" w:rsidRPr="002D0F42" w:rsidRDefault="009F3944" w:rsidP="0039655C">
            <w:pPr>
              <w:jc w:val="center"/>
              <w:rPr>
                <w:rFonts w:ascii="Times New Roman" w:hAnsi="Times New Roman" w:cs="Times New Roman"/>
                <w:b/>
              </w:rPr>
            </w:pPr>
            <w:r>
              <w:rPr>
                <w:rFonts w:ascii="Times New Roman" w:hAnsi="Times New Roman" w:cs="Times New Roman"/>
                <w:b/>
              </w:rPr>
              <w:t>Respondent Comments</w:t>
            </w:r>
          </w:p>
        </w:tc>
      </w:tr>
      <w:tr w:rsidR="00051379" w14:paraId="02813A05" w14:textId="7A53F978" w:rsidTr="0069594D">
        <w:trPr>
          <w:trHeight w:val="458"/>
        </w:trPr>
        <w:tc>
          <w:tcPr>
            <w:tcW w:w="5000" w:type="pct"/>
            <w:gridSpan w:val="4"/>
          </w:tcPr>
          <w:p w14:paraId="02966616" w14:textId="7F81730B" w:rsidR="009F3944" w:rsidRPr="009F3944" w:rsidRDefault="009F3944" w:rsidP="009F3944">
            <w:pPr>
              <w:pStyle w:val="ListParagraph"/>
              <w:numPr>
                <w:ilvl w:val="0"/>
                <w:numId w:val="4"/>
              </w:numPr>
              <w:rPr>
                <w:rFonts w:ascii="Times New Roman" w:hAnsi="Times New Roman" w:cs="Times New Roman"/>
              </w:rPr>
            </w:pPr>
            <w:r w:rsidRPr="009F3944">
              <w:rPr>
                <w:rFonts w:ascii="Times New Roman" w:hAnsi="Times New Roman" w:cs="Times New Roman"/>
                <w:b/>
              </w:rPr>
              <w:t>Open and Close Accounts</w:t>
            </w:r>
          </w:p>
        </w:tc>
      </w:tr>
      <w:tr w:rsidR="00051379" w14:paraId="4C747724" w14:textId="5ED70646" w:rsidTr="0069594D">
        <w:trPr>
          <w:trHeight w:val="512"/>
        </w:trPr>
        <w:tc>
          <w:tcPr>
            <w:tcW w:w="5000" w:type="pct"/>
            <w:gridSpan w:val="4"/>
          </w:tcPr>
          <w:p w14:paraId="7A1892AE" w14:textId="05525C79" w:rsidR="009F3944" w:rsidRDefault="009F3944" w:rsidP="005B422D">
            <w:pPr>
              <w:rPr>
                <w:rFonts w:ascii="Times New Roman" w:hAnsi="Times New Roman" w:cs="Times New Roman"/>
              </w:rPr>
            </w:pPr>
            <w:r>
              <w:rPr>
                <w:rFonts w:ascii="Times New Roman" w:hAnsi="Times New Roman" w:cs="Times New Roman"/>
                <w:b/>
              </w:rPr>
              <w:t xml:space="preserve">1.a. Set up Custodial Account Structure </w:t>
            </w:r>
          </w:p>
        </w:tc>
      </w:tr>
      <w:tr w:rsidR="00CE037A" w14:paraId="2FA2C4BF" w14:textId="1BC01998" w:rsidTr="0069594D">
        <w:trPr>
          <w:trHeight w:val="530"/>
        </w:trPr>
        <w:tc>
          <w:tcPr>
            <w:tcW w:w="3319" w:type="pct"/>
          </w:tcPr>
          <w:p w14:paraId="4773B56E" w14:textId="19D88A92" w:rsidR="009F3944" w:rsidRPr="00D5784B" w:rsidRDefault="009F3944" w:rsidP="00D5784B">
            <w:pPr>
              <w:rPr>
                <w:rFonts w:ascii="Times New Roman" w:hAnsi="Times New Roman" w:cs="Times New Roman"/>
                <w:bCs/>
              </w:rPr>
            </w:pPr>
            <w:r w:rsidRPr="00D5784B">
              <w:rPr>
                <w:rFonts w:ascii="Times New Roman" w:hAnsi="Times New Roman" w:cs="Times New Roman"/>
                <w:bCs/>
              </w:rPr>
              <w:t>Proposer will open accounts automatically without action from parents or guardians.</w:t>
            </w:r>
          </w:p>
        </w:tc>
        <w:tc>
          <w:tcPr>
            <w:tcW w:w="270" w:type="pct"/>
          </w:tcPr>
          <w:p w14:paraId="3D04050B" w14:textId="45E4358A" w:rsidR="009F3944" w:rsidRDefault="009F3944" w:rsidP="005B422D">
            <w:pPr>
              <w:rPr>
                <w:rFonts w:ascii="Times New Roman" w:hAnsi="Times New Roman" w:cs="Times New Roman"/>
              </w:rPr>
            </w:pPr>
          </w:p>
        </w:tc>
        <w:tc>
          <w:tcPr>
            <w:tcW w:w="234" w:type="pct"/>
          </w:tcPr>
          <w:p w14:paraId="5E4246CB" w14:textId="5EE6BF9B" w:rsidR="009F3944" w:rsidRDefault="009F3944" w:rsidP="005B422D">
            <w:pPr>
              <w:rPr>
                <w:rFonts w:ascii="Times New Roman" w:hAnsi="Times New Roman" w:cs="Times New Roman"/>
              </w:rPr>
            </w:pPr>
          </w:p>
        </w:tc>
        <w:tc>
          <w:tcPr>
            <w:tcW w:w="1177" w:type="pct"/>
          </w:tcPr>
          <w:p w14:paraId="57816EEF" w14:textId="77777777" w:rsidR="009F3944" w:rsidRDefault="009F3944" w:rsidP="005B422D">
            <w:pPr>
              <w:rPr>
                <w:rFonts w:ascii="Times New Roman" w:hAnsi="Times New Roman" w:cs="Times New Roman"/>
              </w:rPr>
            </w:pPr>
          </w:p>
          <w:p w14:paraId="0B0A9E3E" w14:textId="77777777" w:rsidR="009A58F1" w:rsidRDefault="009A58F1" w:rsidP="005B422D">
            <w:pPr>
              <w:rPr>
                <w:rFonts w:ascii="Times New Roman" w:hAnsi="Times New Roman" w:cs="Times New Roman"/>
              </w:rPr>
            </w:pPr>
          </w:p>
          <w:p w14:paraId="19E8239B" w14:textId="77777777" w:rsidR="009A58F1" w:rsidRDefault="009A58F1" w:rsidP="005B422D">
            <w:pPr>
              <w:rPr>
                <w:rFonts w:ascii="Times New Roman" w:hAnsi="Times New Roman" w:cs="Times New Roman"/>
              </w:rPr>
            </w:pPr>
          </w:p>
          <w:p w14:paraId="33A2A3C7" w14:textId="31656533" w:rsidR="009A58F1" w:rsidRDefault="009A58F1" w:rsidP="005B422D">
            <w:pPr>
              <w:rPr>
                <w:rFonts w:ascii="Times New Roman" w:hAnsi="Times New Roman" w:cs="Times New Roman"/>
              </w:rPr>
            </w:pPr>
          </w:p>
        </w:tc>
      </w:tr>
      <w:tr w:rsidR="00CE037A" w14:paraId="1A960C2D" w14:textId="0171CEAE" w:rsidTr="0069594D">
        <w:trPr>
          <w:trHeight w:val="548"/>
        </w:trPr>
        <w:tc>
          <w:tcPr>
            <w:tcW w:w="3319" w:type="pct"/>
          </w:tcPr>
          <w:p w14:paraId="5FC3B4B1" w14:textId="4D81BC6B" w:rsidR="009F3944" w:rsidRPr="00D5784B" w:rsidRDefault="009F3944" w:rsidP="00D5784B">
            <w:pPr>
              <w:rPr>
                <w:rFonts w:ascii="Times New Roman" w:hAnsi="Times New Roman" w:cs="Times New Roman"/>
                <w:bCs/>
              </w:rPr>
            </w:pPr>
            <w:r w:rsidRPr="00D5784B">
              <w:rPr>
                <w:rFonts w:ascii="Times New Roman" w:hAnsi="Times New Roman" w:cs="Times New Roman"/>
                <w:bCs/>
              </w:rPr>
              <w:t>Proposer will require no SSN to open accounts.</w:t>
            </w:r>
          </w:p>
        </w:tc>
        <w:tc>
          <w:tcPr>
            <w:tcW w:w="270" w:type="pct"/>
          </w:tcPr>
          <w:p w14:paraId="71F7CA48" w14:textId="77777777" w:rsidR="009F3944" w:rsidRDefault="009F3944" w:rsidP="005B422D">
            <w:pPr>
              <w:rPr>
                <w:rFonts w:ascii="Times New Roman" w:hAnsi="Times New Roman" w:cs="Times New Roman"/>
              </w:rPr>
            </w:pPr>
          </w:p>
        </w:tc>
        <w:tc>
          <w:tcPr>
            <w:tcW w:w="234" w:type="pct"/>
          </w:tcPr>
          <w:p w14:paraId="4A182025" w14:textId="77777777" w:rsidR="009F3944" w:rsidRDefault="009F3944" w:rsidP="005B422D">
            <w:pPr>
              <w:rPr>
                <w:rFonts w:ascii="Times New Roman" w:hAnsi="Times New Roman" w:cs="Times New Roman"/>
              </w:rPr>
            </w:pPr>
          </w:p>
        </w:tc>
        <w:tc>
          <w:tcPr>
            <w:tcW w:w="1177" w:type="pct"/>
          </w:tcPr>
          <w:p w14:paraId="240D32D9" w14:textId="77777777" w:rsidR="009F3944" w:rsidRDefault="009F3944" w:rsidP="005B422D">
            <w:pPr>
              <w:rPr>
                <w:rFonts w:ascii="Times New Roman" w:hAnsi="Times New Roman" w:cs="Times New Roman"/>
              </w:rPr>
            </w:pPr>
          </w:p>
          <w:p w14:paraId="0C0DB783" w14:textId="77777777" w:rsidR="009A58F1" w:rsidRDefault="009A58F1" w:rsidP="005B422D">
            <w:pPr>
              <w:rPr>
                <w:rFonts w:ascii="Times New Roman" w:hAnsi="Times New Roman" w:cs="Times New Roman"/>
              </w:rPr>
            </w:pPr>
          </w:p>
          <w:p w14:paraId="6218302C" w14:textId="77777777" w:rsidR="009A58F1" w:rsidRDefault="009A58F1" w:rsidP="005B422D">
            <w:pPr>
              <w:rPr>
                <w:rFonts w:ascii="Times New Roman" w:hAnsi="Times New Roman" w:cs="Times New Roman"/>
              </w:rPr>
            </w:pPr>
          </w:p>
          <w:p w14:paraId="0612A455" w14:textId="0545CEB9" w:rsidR="009A58F1" w:rsidRDefault="009A58F1" w:rsidP="005B422D">
            <w:pPr>
              <w:rPr>
                <w:rFonts w:ascii="Times New Roman" w:hAnsi="Times New Roman" w:cs="Times New Roman"/>
              </w:rPr>
            </w:pPr>
          </w:p>
        </w:tc>
      </w:tr>
      <w:tr w:rsidR="00CE037A" w14:paraId="160149F0" w14:textId="1437106C" w:rsidTr="0069594D">
        <w:trPr>
          <w:trHeight w:val="782"/>
        </w:trPr>
        <w:tc>
          <w:tcPr>
            <w:tcW w:w="3319" w:type="pct"/>
          </w:tcPr>
          <w:p w14:paraId="75D02B6C" w14:textId="2B6E32F2" w:rsidR="009F3944" w:rsidRPr="00D5784B" w:rsidRDefault="009F3944" w:rsidP="00D5784B">
            <w:pPr>
              <w:rPr>
                <w:rFonts w:ascii="Times New Roman" w:hAnsi="Times New Roman" w:cs="Times New Roman"/>
                <w:bCs/>
              </w:rPr>
            </w:pPr>
            <w:r w:rsidRPr="00D5784B">
              <w:rPr>
                <w:rFonts w:ascii="Times New Roman" w:hAnsi="Times New Roman" w:cs="Times New Roman"/>
                <w:bCs/>
              </w:rPr>
              <w:t>Accounts will be deposit only.</w:t>
            </w:r>
          </w:p>
        </w:tc>
        <w:tc>
          <w:tcPr>
            <w:tcW w:w="270" w:type="pct"/>
          </w:tcPr>
          <w:p w14:paraId="4E1ED46E" w14:textId="77777777" w:rsidR="009F3944" w:rsidRDefault="009F3944" w:rsidP="005B422D">
            <w:pPr>
              <w:rPr>
                <w:rFonts w:ascii="Times New Roman" w:hAnsi="Times New Roman" w:cs="Times New Roman"/>
              </w:rPr>
            </w:pPr>
          </w:p>
        </w:tc>
        <w:tc>
          <w:tcPr>
            <w:tcW w:w="234" w:type="pct"/>
          </w:tcPr>
          <w:p w14:paraId="0FC86617" w14:textId="77777777" w:rsidR="009F3944" w:rsidRDefault="009F3944" w:rsidP="005B422D">
            <w:pPr>
              <w:rPr>
                <w:rFonts w:ascii="Times New Roman" w:hAnsi="Times New Roman" w:cs="Times New Roman"/>
              </w:rPr>
            </w:pPr>
          </w:p>
        </w:tc>
        <w:tc>
          <w:tcPr>
            <w:tcW w:w="1177" w:type="pct"/>
          </w:tcPr>
          <w:p w14:paraId="09BCF049" w14:textId="77777777" w:rsidR="009F3944" w:rsidRDefault="009F3944" w:rsidP="005B422D">
            <w:pPr>
              <w:rPr>
                <w:rFonts w:ascii="Times New Roman" w:hAnsi="Times New Roman" w:cs="Times New Roman"/>
              </w:rPr>
            </w:pPr>
          </w:p>
          <w:p w14:paraId="29275C6E" w14:textId="77777777" w:rsidR="009A58F1" w:rsidRDefault="009A58F1" w:rsidP="005B422D">
            <w:pPr>
              <w:rPr>
                <w:rFonts w:ascii="Times New Roman" w:hAnsi="Times New Roman" w:cs="Times New Roman"/>
              </w:rPr>
            </w:pPr>
          </w:p>
          <w:p w14:paraId="4E45552F" w14:textId="77777777" w:rsidR="009A58F1" w:rsidRDefault="009A58F1" w:rsidP="005B422D">
            <w:pPr>
              <w:rPr>
                <w:rFonts w:ascii="Times New Roman" w:hAnsi="Times New Roman" w:cs="Times New Roman"/>
              </w:rPr>
            </w:pPr>
          </w:p>
          <w:p w14:paraId="1F7DBF68" w14:textId="6611A720" w:rsidR="009A58F1" w:rsidRDefault="009A58F1" w:rsidP="005B422D">
            <w:pPr>
              <w:rPr>
                <w:rFonts w:ascii="Times New Roman" w:hAnsi="Times New Roman" w:cs="Times New Roman"/>
              </w:rPr>
            </w:pPr>
          </w:p>
        </w:tc>
      </w:tr>
      <w:tr w:rsidR="00CE037A" w14:paraId="67ABCD30" w14:textId="3624CDE2" w:rsidTr="0069594D">
        <w:trPr>
          <w:trHeight w:val="548"/>
        </w:trPr>
        <w:tc>
          <w:tcPr>
            <w:tcW w:w="3319" w:type="pct"/>
          </w:tcPr>
          <w:p w14:paraId="307EA901" w14:textId="137216C8" w:rsidR="009F3944" w:rsidRPr="00D5784B" w:rsidRDefault="009F3944" w:rsidP="00D5784B">
            <w:pPr>
              <w:rPr>
                <w:rFonts w:ascii="Times New Roman" w:hAnsi="Times New Roman" w:cs="Times New Roman"/>
                <w:bCs/>
              </w:rPr>
            </w:pPr>
            <w:r w:rsidRPr="00D5784B">
              <w:rPr>
                <w:rFonts w:ascii="Times New Roman" w:hAnsi="Times New Roman" w:cs="Times New Roman"/>
                <w:bCs/>
              </w:rPr>
              <w:t>Proposer will charge participants no fees.</w:t>
            </w:r>
          </w:p>
        </w:tc>
        <w:tc>
          <w:tcPr>
            <w:tcW w:w="270" w:type="pct"/>
          </w:tcPr>
          <w:p w14:paraId="06264AD5" w14:textId="77777777" w:rsidR="009F3944" w:rsidRDefault="009F3944" w:rsidP="005B422D">
            <w:pPr>
              <w:rPr>
                <w:rFonts w:ascii="Times New Roman" w:hAnsi="Times New Roman" w:cs="Times New Roman"/>
              </w:rPr>
            </w:pPr>
          </w:p>
        </w:tc>
        <w:tc>
          <w:tcPr>
            <w:tcW w:w="234" w:type="pct"/>
          </w:tcPr>
          <w:p w14:paraId="06117B17" w14:textId="77777777" w:rsidR="009F3944" w:rsidRDefault="009F3944" w:rsidP="005B422D">
            <w:pPr>
              <w:rPr>
                <w:rFonts w:ascii="Times New Roman" w:hAnsi="Times New Roman" w:cs="Times New Roman"/>
              </w:rPr>
            </w:pPr>
          </w:p>
        </w:tc>
        <w:tc>
          <w:tcPr>
            <w:tcW w:w="1177" w:type="pct"/>
          </w:tcPr>
          <w:p w14:paraId="75C5A46B" w14:textId="77777777" w:rsidR="009F3944" w:rsidRDefault="009F3944" w:rsidP="005B422D">
            <w:pPr>
              <w:rPr>
                <w:rFonts w:ascii="Times New Roman" w:hAnsi="Times New Roman" w:cs="Times New Roman"/>
              </w:rPr>
            </w:pPr>
          </w:p>
          <w:p w14:paraId="7E3FE12B" w14:textId="77777777" w:rsidR="009A58F1" w:rsidRDefault="009A58F1" w:rsidP="005B422D">
            <w:pPr>
              <w:rPr>
                <w:rFonts w:ascii="Times New Roman" w:hAnsi="Times New Roman" w:cs="Times New Roman"/>
              </w:rPr>
            </w:pPr>
          </w:p>
          <w:p w14:paraId="7C2D47A2" w14:textId="77777777" w:rsidR="009A58F1" w:rsidRDefault="009A58F1" w:rsidP="005B422D">
            <w:pPr>
              <w:rPr>
                <w:rFonts w:ascii="Times New Roman" w:hAnsi="Times New Roman" w:cs="Times New Roman"/>
              </w:rPr>
            </w:pPr>
          </w:p>
          <w:p w14:paraId="3CFB1FA2" w14:textId="73AE2E25" w:rsidR="009A58F1" w:rsidRDefault="009A58F1" w:rsidP="005B422D">
            <w:pPr>
              <w:rPr>
                <w:rFonts w:ascii="Times New Roman" w:hAnsi="Times New Roman" w:cs="Times New Roman"/>
              </w:rPr>
            </w:pPr>
          </w:p>
        </w:tc>
      </w:tr>
      <w:tr w:rsidR="00CE037A" w14:paraId="7924B833" w14:textId="08F95D1A" w:rsidTr="0069594D">
        <w:trPr>
          <w:trHeight w:val="620"/>
        </w:trPr>
        <w:tc>
          <w:tcPr>
            <w:tcW w:w="3319" w:type="pct"/>
          </w:tcPr>
          <w:p w14:paraId="03C1FC5B" w14:textId="1D0B933F" w:rsidR="009F3944" w:rsidRPr="00D5784B" w:rsidRDefault="009F3944" w:rsidP="00D5784B">
            <w:pPr>
              <w:rPr>
                <w:rFonts w:ascii="Times New Roman" w:hAnsi="Times New Roman" w:cs="Times New Roman"/>
                <w:bCs/>
              </w:rPr>
            </w:pPr>
            <w:r w:rsidRPr="00D5784B">
              <w:rPr>
                <w:rFonts w:ascii="Times New Roman" w:hAnsi="Times New Roman" w:cs="Times New Roman"/>
                <w:bCs/>
              </w:rPr>
              <w:t>Proposer will require no minimum deposit.</w:t>
            </w:r>
          </w:p>
        </w:tc>
        <w:tc>
          <w:tcPr>
            <w:tcW w:w="270" w:type="pct"/>
          </w:tcPr>
          <w:p w14:paraId="43FAD86B" w14:textId="77777777" w:rsidR="009F3944" w:rsidRDefault="009F3944" w:rsidP="005B422D">
            <w:pPr>
              <w:rPr>
                <w:rFonts w:ascii="Times New Roman" w:hAnsi="Times New Roman" w:cs="Times New Roman"/>
              </w:rPr>
            </w:pPr>
          </w:p>
        </w:tc>
        <w:tc>
          <w:tcPr>
            <w:tcW w:w="234" w:type="pct"/>
          </w:tcPr>
          <w:p w14:paraId="094D64E7" w14:textId="77777777" w:rsidR="009F3944" w:rsidRDefault="009F3944" w:rsidP="005B422D">
            <w:pPr>
              <w:rPr>
                <w:rFonts w:ascii="Times New Roman" w:hAnsi="Times New Roman" w:cs="Times New Roman"/>
              </w:rPr>
            </w:pPr>
          </w:p>
        </w:tc>
        <w:tc>
          <w:tcPr>
            <w:tcW w:w="1177" w:type="pct"/>
          </w:tcPr>
          <w:p w14:paraId="67F2DF9F" w14:textId="77777777" w:rsidR="009F3944" w:rsidRDefault="009F3944" w:rsidP="005B422D">
            <w:pPr>
              <w:rPr>
                <w:rFonts w:ascii="Times New Roman" w:hAnsi="Times New Roman" w:cs="Times New Roman"/>
              </w:rPr>
            </w:pPr>
          </w:p>
          <w:p w14:paraId="39A930E4" w14:textId="77777777" w:rsidR="009A58F1" w:rsidRDefault="009A58F1" w:rsidP="005B422D">
            <w:pPr>
              <w:rPr>
                <w:rFonts w:ascii="Times New Roman" w:hAnsi="Times New Roman" w:cs="Times New Roman"/>
              </w:rPr>
            </w:pPr>
          </w:p>
          <w:p w14:paraId="7122B7EF" w14:textId="77777777" w:rsidR="009A58F1" w:rsidRDefault="009A58F1" w:rsidP="005B422D">
            <w:pPr>
              <w:rPr>
                <w:rFonts w:ascii="Times New Roman" w:hAnsi="Times New Roman" w:cs="Times New Roman"/>
              </w:rPr>
            </w:pPr>
          </w:p>
          <w:p w14:paraId="61755A5A" w14:textId="2AC560E3" w:rsidR="009A58F1" w:rsidRDefault="009A58F1" w:rsidP="005B422D">
            <w:pPr>
              <w:rPr>
                <w:rFonts w:ascii="Times New Roman" w:hAnsi="Times New Roman" w:cs="Times New Roman"/>
              </w:rPr>
            </w:pPr>
          </w:p>
        </w:tc>
      </w:tr>
      <w:tr w:rsidR="00CE037A" w14:paraId="4A51B946" w14:textId="6E181977" w:rsidTr="0069594D">
        <w:trPr>
          <w:trHeight w:val="602"/>
        </w:trPr>
        <w:tc>
          <w:tcPr>
            <w:tcW w:w="3319" w:type="pct"/>
          </w:tcPr>
          <w:p w14:paraId="125BA0F5" w14:textId="4E02BF88" w:rsidR="009F3944" w:rsidRPr="00D5784B" w:rsidRDefault="009F3944" w:rsidP="00D5784B">
            <w:pPr>
              <w:rPr>
                <w:rFonts w:ascii="Times New Roman" w:hAnsi="Times New Roman" w:cs="Times New Roman"/>
                <w:bCs/>
              </w:rPr>
            </w:pPr>
            <w:r w:rsidRPr="00D5784B">
              <w:rPr>
                <w:rFonts w:ascii="Times New Roman" w:hAnsi="Times New Roman" w:cs="Times New Roman"/>
                <w:bCs/>
              </w:rPr>
              <w:t>Proposer will require no minimum balance on participant accounts.</w:t>
            </w:r>
          </w:p>
        </w:tc>
        <w:tc>
          <w:tcPr>
            <w:tcW w:w="270" w:type="pct"/>
          </w:tcPr>
          <w:p w14:paraId="603AA3F4" w14:textId="77777777" w:rsidR="009F3944" w:rsidRDefault="009F3944" w:rsidP="005B422D">
            <w:pPr>
              <w:rPr>
                <w:rFonts w:ascii="Times New Roman" w:hAnsi="Times New Roman" w:cs="Times New Roman"/>
              </w:rPr>
            </w:pPr>
          </w:p>
        </w:tc>
        <w:tc>
          <w:tcPr>
            <w:tcW w:w="234" w:type="pct"/>
          </w:tcPr>
          <w:p w14:paraId="44B0B662" w14:textId="77777777" w:rsidR="009F3944" w:rsidRDefault="009F3944" w:rsidP="005B422D">
            <w:pPr>
              <w:rPr>
                <w:rFonts w:ascii="Times New Roman" w:hAnsi="Times New Roman" w:cs="Times New Roman"/>
              </w:rPr>
            </w:pPr>
          </w:p>
        </w:tc>
        <w:tc>
          <w:tcPr>
            <w:tcW w:w="1177" w:type="pct"/>
          </w:tcPr>
          <w:p w14:paraId="356C657C" w14:textId="77777777" w:rsidR="009F3944" w:rsidRDefault="009F3944" w:rsidP="005B422D">
            <w:pPr>
              <w:rPr>
                <w:rFonts w:ascii="Times New Roman" w:hAnsi="Times New Roman" w:cs="Times New Roman"/>
              </w:rPr>
            </w:pPr>
          </w:p>
          <w:p w14:paraId="73E1F5E7" w14:textId="77777777" w:rsidR="009A58F1" w:rsidRDefault="009A58F1" w:rsidP="005B422D">
            <w:pPr>
              <w:rPr>
                <w:rFonts w:ascii="Times New Roman" w:hAnsi="Times New Roman" w:cs="Times New Roman"/>
              </w:rPr>
            </w:pPr>
          </w:p>
          <w:p w14:paraId="221A0841" w14:textId="77777777" w:rsidR="009A58F1" w:rsidRDefault="009A58F1" w:rsidP="005B422D">
            <w:pPr>
              <w:rPr>
                <w:rFonts w:ascii="Times New Roman" w:hAnsi="Times New Roman" w:cs="Times New Roman"/>
              </w:rPr>
            </w:pPr>
          </w:p>
          <w:p w14:paraId="2D95E437" w14:textId="3EA3845F" w:rsidR="009A58F1" w:rsidRDefault="009A58F1" w:rsidP="005B422D">
            <w:pPr>
              <w:rPr>
                <w:rFonts w:ascii="Times New Roman" w:hAnsi="Times New Roman" w:cs="Times New Roman"/>
              </w:rPr>
            </w:pPr>
          </w:p>
        </w:tc>
      </w:tr>
      <w:tr w:rsidR="00CE037A" w14:paraId="27C95A20" w14:textId="6A60E0BA" w:rsidTr="0069594D">
        <w:trPr>
          <w:trHeight w:val="548"/>
        </w:trPr>
        <w:tc>
          <w:tcPr>
            <w:tcW w:w="3319" w:type="pct"/>
          </w:tcPr>
          <w:p w14:paraId="5CB1F3AE" w14:textId="69B201DC" w:rsidR="009F3944" w:rsidRPr="00D5784B" w:rsidRDefault="009F3944" w:rsidP="00D5784B">
            <w:pPr>
              <w:rPr>
                <w:rFonts w:ascii="Times New Roman" w:hAnsi="Times New Roman" w:cs="Times New Roman"/>
                <w:bCs/>
              </w:rPr>
            </w:pPr>
            <w:r w:rsidRPr="00D5784B">
              <w:rPr>
                <w:rFonts w:ascii="Times New Roman" w:hAnsi="Times New Roman" w:cs="Times New Roman"/>
                <w:bCs/>
              </w:rPr>
              <w:t>Proposer will differentiate between seed (City)</w:t>
            </w:r>
            <w:r w:rsidR="008119D7">
              <w:rPr>
                <w:rFonts w:ascii="Times New Roman" w:hAnsi="Times New Roman" w:cs="Times New Roman"/>
                <w:bCs/>
              </w:rPr>
              <w:t xml:space="preserve">, </w:t>
            </w:r>
            <w:r w:rsidRPr="00D5784B">
              <w:rPr>
                <w:rFonts w:ascii="Times New Roman" w:hAnsi="Times New Roman" w:cs="Times New Roman"/>
                <w:bCs/>
              </w:rPr>
              <w:t>incentive (philanthropic) funds</w:t>
            </w:r>
            <w:r w:rsidR="008119D7">
              <w:rPr>
                <w:rFonts w:ascii="Times New Roman" w:hAnsi="Times New Roman" w:cs="Times New Roman"/>
                <w:bCs/>
              </w:rPr>
              <w:t>, and participant contributions.</w:t>
            </w:r>
          </w:p>
        </w:tc>
        <w:tc>
          <w:tcPr>
            <w:tcW w:w="270" w:type="pct"/>
          </w:tcPr>
          <w:p w14:paraId="31DE4895" w14:textId="77777777" w:rsidR="009F3944" w:rsidRDefault="009F3944" w:rsidP="005B422D">
            <w:pPr>
              <w:rPr>
                <w:rFonts w:ascii="Times New Roman" w:hAnsi="Times New Roman" w:cs="Times New Roman"/>
              </w:rPr>
            </w:pPr>
          </w:p>
        </w:tc>
        <w:tc>
          <w:tcPr>
            <w:tcW w:w="234" w:type="pct"/>
          </w:tcPr>
          <w:p w14:paraId="379344F6" w14:textId="77777777" w:rsidR="009F3944" w:rsidRDefault="009F3944" w:rsidP="005B422D">
            <w:pPr>
              <w:rPr>
                <w:rFonts w:ascii="Times New Roman" w:hAnsi="Times New Roman" w:cs="Times New Roman"/>
              </w:rPr>
            </w:pPr>
          </w:p>
        </w:tc>
        <w:tc>
          <w:tcPr>
            <w:tcW w:w="1177" w:type="pct"/>
          </w:tcPr>
          <w:p w14:paraId="415D8A99" w14:textId="77777777" w:rsidR="009F3944" w:rsidRDefault="009F3944" w:rsidP="005B422D">
            <w:pPr>
              <w:rPr>
                <w:rFonts w:ascii="Times New Roman" w:hAnsi="Times New Roman" w:cs="Times New Roman"/>
              </w:rPr>
            </w:pPr>
          </w:p>
          <w:p w14:paraId="206969D8" w14:textId="77777777" w:rsidR="009A58F1" w:rsidRDefault="009A58F1" w:rsidP="005B422D">
            <w:pPr>
              <w:rPr>
                <w:rFonts w:ascii="Times New Roman" w:hAnsi="Times New Roman" w:cs="Times New Roman"/>
              </w:rPr>
            </w:pPr>
          </w:p>
          <w:p w14:paraId="4B4426B6" w14:textId="77777777" w:rsidR="009A58F1" w:rsidRDefault="009A58F1" w:rsidP="005B422D">
            <w:pPr>
              <w:rPr>
                <w:rFonts w:ascii="Times New Roman" w:hAnsi="Times New Roman" w:cs="Times New Roman"/>
              </w:rPr>
            </w:pPr>
          </w:p>
          <w:p w14:paraId="219A3C1A" w14:textId="070E50F3" w:rsidR="009A58F1" w:rsidRDefault="009A58F1" w:rsidP="005B422D">
            <w:pPr>
              <w:rPr>
                <w:rFonts w:ascii="Times New Roman" w:hAnsi="Times New Roman" w:cs="Times New Roman"/>
              </w:rPr>
            </w:pPr>
          </w:p>
        </w:tc>
      </w:tr>
      <w:tr w:rsidR="00CE037A" w14:paraId="2E752A49" w14:textId="77777777" w:rsidTr="0069594D">
        <w:trPr>
          <w:trHeight w:val="548"/>
        </w:trPr>
        <w:tc>
          <w:tcPr>
            <w:tcW w:w="5000" w:type="pct"/>
            <w:gridSpan w:val="4"/>
          </w:tcPr>
          <w:p w14:paraId="0B614A89" w14:textId="50781A70" w:rsidR="009F3944" w:rsidRDefault="009F3944" w:rsidP="005B422D">
            <w:pPr>
              <w:rPr>
                <w:rFonts w:ascii="Times New Roman" w:hAnsi="Times New Roman" w:cs="Times New Roman"/>
              </w:rPr>
            </w:pPr>
            <w:r>
              <w:rPr>
                <w:rFonts w:ascii="Times New Roman" w:hAnsi="Times New Roman" w:cs="Times New Roman"/>
                <w:b/>
              </w:rPr>
              <w:t>1.b. Utilize SFUSD ID number as account number and issue account cards</w:t>
            </w:r>
          </w:p>
        </w:tc>
      </w:tr>
      <w:tr w:rsidR="00CE037A" w14:paraId="3ABA15A0" w14:textId="77777777" w:rsidTr="0069594D">
        <w:trPr>
          <w:trHeight w:val="548"/>
        </w:trPr>
        <w:tc>
          <w:tcPr>
            <w:tcW w:w="3319" w:type="pct"/>
          </w:tcPr>
          <w:p w14:paraId="49AA3B31" w14:textId="25497F33" w:rsidR="009F3944" w:rsidRPr="009F3944" w:rsidRDefault="00D5784B" w:rsidP="009F3944">
            <w:pPr>
              <w:rPr>
                <w:rFonts w:ascii="Times New Roman" w:hAnsi="Times New Roman" w:cs="Times New Roman"/>
                <w:bCs/>
              </w:rPr>
            </w:pPr>
            <w:r w:rsidRPr="00D5784B">
              <w:rPr>
                <w:rFonts w:ascii="Times New Roman" w:hAnsi="Times New Roman" w:cs="Times New Roman"/>
                <w:bCs/>
              </w:rPr>
              <w:t xml:space="preserve">Proposer </w:t>
            </w:r>
            <w:r>
              <w:rPr>
                <w:rFonts w:ascii="Times New Roman" w:hAnsi="Times New Roman" w:cs="Times New Roman"/>
                <w:bCs/>
              </w:rPr>
              <w:t xml:space="preserve">will </w:t>
            </w:r>
            <w:r w:rsidR="005C2833">
              <w:rPr>
                <w:rFonts w:ascii="Times New Roman" w:hAnsi="Times New Roman" w:cs="Times New Roman"/>
                <w:bCs/>
              </w:rPr>
              <w:t xml:space="preserve">ideally </w:t>
            </w:r>
            <w:r>
              <w:rPr>
                <w:rFonts w:ascii="Times New Roman" w:hAnsi="Times New Roman" w:cs="Times New Roman"/>
                <w:bCs/>
              </w:rPr>
              <w:t>utilize SFUSD ID number as account number and issue participant account cards.</w:t>
            </w:r>
          </w:p>
        </w:tc>
        <w:tc>
          <w:tcPr>
            <w:tcW w:w="270" w:type="pct"/>
          </w:tcPr>
          <w:p w14:paraId="22ADB4DF" w14:textId="77777777" w:rsidR="009F3944" w:rsidRDefault="009F3944" w:rsidP="005B422D">
            <w:pPr>
              <w:rPr>
                <w:rFonts w:ascii="Times New Roman" w:hAnsi="Times New Roman" w:cs="Times New Roman"/>
              </w:rPr>
            </w:pPr>
          </w:p>
        </w:tc>
        <w:tc>
          <w:tcPr>
            <w:tcW w:w="234" w:type="pct"/>
          </w:tcPr>
          <w:p w14:paraId="7D00A254" w14:textId="77777777" w:rsidR="009F3944" w:rsidRDefault="009F3944" w:rsidP="005B422D">
            <w:pPr>
              <w:rPr>
                <w:rFonts w:ascii="Times New Roman" w:hAnsi="Times New Roman" w:cs="Times New Roman"/>
              </w:rPr>
            </w:pPr>
          </w:p>
        </w:tc>
        <w:tc>
          <w:tcPr>
            <w:tcW w:w="1177" w:type="pct"/>
          </w:tcPr>
          <w:p w14:paraId="2E4814B0" w14:textId="77777777" w:rsidR="009F3944" w:rsidRDefault="009F3944" w:rsidP="005B422D">
            <w:pPr>
              <w:rPr>
                <w:rFonts w:ascii="Times New Roman" w:hAnsi="Times New Roman" w:cs="Times New Roman"/>
              </w:rPr>
            </w:pPr>
          </w:p>
          <w:p w14:paraId="42F73B94" w14:textId="77777777" w:rsidR="009A58F1" w:rsidRDefault="009A58F1" w:rsidP="005B422D">
            <w:pPr>
              <w:rPr>
                <w:rFonts w:ascii="Times New Roman" w:hAnsi="Times New Roman" w:cs="Times New Roman"/>
              </w:rPr>
            </w:pPr>
          </w:p>
          <w:p w14:paraId="4A4EC193" w14:textId="77777777" w:rsidR="009A58F1" w:rsidRDefault="009A58F1" w:rsidP="005B422D">
            <w:pPr>
              <w:rPr>
                <w:rFonts w:ascii="Times New Roman" w:hAnsi="Times New Roman" w:cs="Times New Roman"/>
              </w:rPr>
            </w:pPr>
          </w:p>
          <w:p w14:paraId="1C60701F" w14:textId="21B57B7A" w:rsidR="009A58F1" w:rsidRDefault="009A58F1" w:rsidP="005B422D">
            <w:pPr>
              <w:rPr>
                <w:rFonts w:ascii="Times New Roman" w:hAnsi="Times New Roman" w:cs="Times New Roman"/>
              </w:rPr>
            </w:pPr>
          </w:p>
        </w:tc>
      </w:tr>
      <w:tr w:rsidR="00CE037A" w14:paraId="26917641" w14:textId="77777777" w:rsidTr="0069594D">
        <w:trPr>
          <w:trHeight w:val="548"/>
        </w:trPr>
        <w:tc>
          <w:tcPr>
            <w:tcW w:w="5000" w:type="pct"/>
            <w:gridSpan w:val="4"/>
          </w:tcPr>
          <w:p w14:paraId="68EB510E" w14:textId="78E2E31B" w:rsidR="00D5784B" w:rsidRDefault="00D5784B" w:rsidP="005B422D">
            <w:pPr>
              <w:rPr>
                <w:rFonts w:ascii="Times New Roman" w:hAnsi="Times New Roman" w:cs="Times New Roman"/>
              </w:rPr>
            </w:pPr>
            <w:r>
              <w:rPr>
                <w:rFonts w:ascii="Times New Roman" w:hAnsi="Times New Roman" w:cs="Times New Roman"/>
                <w:b/>
              </w:rPr>
              <w:lastRenderedPageBreak/>
              <w:t>1.c. Migrate Existing Funds and Data</w:t>
            </w:r>
          </w:p>
        </w:tc>
      </w:tr>
      <w:tr w:rsidR="00CE037A" w14:paraId="14D02C5E" w14:textId="77777777" w:rsidTr="0069594D">
        <w:trPr>
          <w:trHeight w:val="548"/>
        </w:trPr>
        <w:tc>
          <w:tcPr>
            <w:tcW w:w="3319" w:type="pct"/>
          </w:tcPr>
          <w:p w14:paraId="232516A9" w14:textId="0BAEBBD6" w:rsidR="00D5784B" w:rsidRPr="00D5784B" w:rsidRDefault="00D5784B" w:rsidP="009F3944">
            <w:pPr>
              <w:rPr>
                <w:rFonts w:ascii="Times New Roman" w:hAnsi="Times New Roman" w:cs="Times New Roman"/>
                <w:bCs/>
              </w:rPr>
            </w:pPr>
            <w:r w:rsidRPr="00D5784B">
              <w:rPr>
                <w:rFonts w:ascii="Times New Roman" w:hAnsi="Times New Roman" w:cs="Times New Roman"/>
                <w:bCs/>
              </w:rPr>
              <w:t xml:space="preserve">The Proposer will coordinate closely with K2C and its existing financial institution to migrate funds and data for the current ~50,000 </w:t>
            </w:r>
            <w:r w:rsidR="005C2833">
              <w:rPr>
                <w:rFonts w:ascii="Times New Roman" w:hAnsi="Times New Roman" w:cs="Times New Roman"/>
                <w:bCs/>
              </w:rPr>
              <w:t>participant</w:t>
            </w:r>
            <w:r w:rsidRPr="00D5784B">
              <w:rPr>
                <w:rFonts w:ascii="Times New Roman" w:hAnsi="Times New Roman" w:cs="Times New Roman"/>
                <w:bCs/>
              </w:rPr>
              <w:t xml:space="preserve"> accounts.</w:t>
            </w:r>
          </w:p>
        </w:tc>
        <w:tc>
          <w:tcPr>
            <w:tcW w:w="270" w:type="pct"/>
          </w:tcPr>
          <w:p w14:paraId="60E30505" w14:textId="77777777" w:rsidR="00D5784B" w:rsidRDefault="00D5784B" w:rsidP="005B422D">
            <w:pPr>
              <w:rPr>
                <w:rFonts w:ascii="Times New Roman" w:hAnsi="Times New Roman" w:cs="Times New Roman"/>
              </w:rPr>
            </w:pPr>
          </w:p>
        </w:tc>
        <w:tc>
          <w:tcPr>
            <w:tcW w:w="234" w:type="pct"/>
          </w:tcPr>
          <w:p w14:paraId="0044706E" w14:textId="77777777" w:rsidR="00D5784B" w:rsidRDefault="00D5784B" w:rsidP="005B422D">
            <w:pPr>
              <w:rPr>
                <w:rFonts w:ascii="Times New Roman" w:hAnsi="Times New Roman" w:cs="Times New Roman"/>
              </w:rPr>
            </w:pPr>
          </w:p>
        </w:tc>
        <w:tc>
          <w:tcPr>
            <w:tcW w:w="1177" w:type="pct"/>
          </w:tcPr>
          <w:p w14:paraId="1F8301CF" w14:textId="77777777" w:rsidR="00D5784B" w:rsidRDefault="00D5784B" w:rsidP="005B422D">
            <w:pPr>
              <w:rPr>
                <w:rFonts w:ascii="Times New Roman" w:hAnsi="Times New Roman" w:cs="Times New Roman"/>
              </w:rPr>
            </w:pPr>
          </w:p>
          <w:p w14:paraId="2FC5936C" w14:textId="77777777" w:rsidR="009A58F1" w:rsidRDefault="009A58F1" w:rsidP="005B422D">
            <w:pPr>
              <w:rPr>
                <w:rFonts w:ascii="Times New Roman" w:hAnsi="Times New Roman" w:cs="Times New Roman"/>
              </w:rPr>
            </w:pPr>
          </w:p>
          <w:p w14:paraId="4CEA84FE" w14:textId="77777777" w:rsidR="009A58F1" w:rsidRDefault="009A58F1" w:rsidP="005B422D">
            <w:pPr>
              <w:rPr>
                <w:rFonts w:ascii="Times New Roman" w:hAnsi="Times New Roman" w:cs="Times New Roman"/>
              </w:rPr>
            </w:pPr>
          </w:p>
          <w:p w14:paraId="5C99D6BE" w14:textId="49B5577F" w:rsidR="009A58F1" w:rsidRDefault="009A58F1" w:rsidP="005B422D">
            <w:pPr>
              <w:rPr>
                <w:rFonts w:ascii="Times New Roman" w:hAnsi="Times New Roman" w:cs="Times New Roman"/>
              </w:rPr>
            </w:pPr>
          </w:p>
        </w:tc>
      </w:tr>
      <w:tr w:rsidR="00CE037A" w14:paraId="0A4DF1FB" w14:textId="77777777" w:rsidTr="0069594D">
        <w:trPr>
          <w:trHeight w:val="548"/>
        </w:trPr>
        <w:tc>
          <w:tcPr>
            <w:tcW w:w="5000" w:type="pct"/>
            <w:gridSpan w:val="4"/>
          </w:tcPr>
          <w:p w14:paraId="77476DD8" w14:textId="543B5A47" w:rsidR="00D5784B" w:rsidRDefault="00D5784B" w:rsidP="005B422D">
            <w:pPr>
              <w:rPr>
                <w:rFonts w:ascii="Times New Roman" w:hAnsi="Times New Roman" w:cs="Times New Roman"/>
              </w:rPr>
            </w:pPr>
            <w:r>
              <w:rPr>
                <w:rFonts w:ascii="Times New Roman" w:hAnsi="Times New Roman" w:cs="Times New Roman"/>
                <w:b/>
              </w:rPr>
              <w:t>1.d. Open New Accounts</w:t>
            </w:r>
          </w:p>
        </w:tc>
      </w:tr>
      <w:tr w:rsidR="00CE037A" w14:paraId="6B096E20" w14:textId="77777777" w:rsidTr="0069594D">
        <w:trPr>
          <w:trHeight w:val="953"/>
        </w:trPr>
        <w:tc>
          <w:tcPr>
            <w:tcW w:w="3319" w:type="pct"/>
          </w:tcPr>
          <w:p w14:paraId="731C18EE" w14:textId="0161311A" w:rsidR="00D5784B" w:rsidRPr="00D5784B" w:rsidRDefault="00D5784B" w:rsidP="009F3944">
            <w:pPr>
              <w:rPr>
                <w:rFonts w:ascii="Times New Roman" w:hAnsi="Times New Roman" w:cs="Times New Roman"/>
                <w:bCs/>
              </w:rPr>
            </w:pPr>
            <w:r w:rsidRPr="00D5784B">
              <w:rPr>
                <w:rFonts w:ascii="Times New Roman" w:hAnsi="Times New Roman" w:cs="Times New Roman"/>
                <w:bCs/>
              </w:rPr>
              <w:t>The Proposer will open accounts for up to 10,000 new participants each year using basic participant account data provided by K2C: participant name, date of birth, address, school, unique identifier (student identification number).</w:t>
            </w:r>
          </w:p>
        </w:tc>
        <w:tc>
          <w:tcPr>
            <w:tcW w:w="270" w:type="pct"/>
          </w:tcPr>
          <w:p w14:paraId="17F55B06" w14:textId="77777777" w:rsidR="00D5784B" w:rsidRDefault="00D5784B" w:rsidP="005B422D">
            <w:pPr>
              <w:rPr>
                <w:rFonts w:ascii="Times New Roman" w:hAnsi="Times New Roman" w:cs="Times New Roman"/>
              </w:rPr>
            </w:pPr>
          </w:p>
        </w:tc>
        <w:tc>
          <w:tcPr>
            <w:tcW w:w="234" w:type="pct"/>
          </w:tcPr>
          <w:p w14:paraId="3AB1B2B2" w14:textId="77777777" w:rsidR="00D5784B" w:rsidRDefault="00D5784B" w:rsidP="005B422D">
            <w:pPr>
              <w:rPr>
                <w:rFonts w:ascii="Times New Roman" w:hAnsi="Times New Roman" w:cs="Times New Roman"/>
              </w:rPr>
            </w:pPr>
          </w:p>
        </w:tc>
        <w:tc>
          <w:tcPr>
            <w:tcW w:w="1177" w:type="pct"/>
          </w:tcPr>
          <w:p w14:paraId="10298178" w14:textId="77777777" w:rsidR="00D5784B" w:rsidRDefault="00D5784B" w:rsidP="005B422D">
            <w:pPr>
              <w:rPr>
                <w:rFonts w:ascii="Times New Roman" w:hAnsi="Times New Roman" w:cs="Times New Roman"/>
              </w:rPr>
            </w:pPr>
          </w:p>
          <w:p w14:paraId="1586F149" w14:textId="77777777" w:rsidR="009A58F1" w:rsidRDefault="009A58F1" w:rsidP="005B422D">
            <w:pPr>
              <w:rPr>
                <w:rFonts w:ascii="Times New Roman" w:hAnsi="Times New Roman" w:cs="Times New Roman"/>
              </w:rPr>
            </w:pPr>
          </w:p>
          <w:p w14:paraId="210E9B1E" w14:textId="77777777" w:rsidR="009A58F1" w:rsidRDefault="009A58F1" w:rsidP="005B422D">
            <w:pPr>
              <w:rPr>
                <w:rFonts w:ascii="Times New Roman" w:hAnsi="Times New Roman" w:cs="Times New Roman"/>
              </w:rPr>
            </w:pPr>
          </w:p>
          <w:p w14:paraId="4E21355F" w14:textId="0BD26237" w:rsidR="009A58F1" w:rsidRDefault="009A58F1" w:rsidP="005B422D">
            <w:pPr>
              <w:rPr>
                <w:rFonts w:ascii="Times New Roman" w:hAnsi="Times New Roman" w:cs="Times New Roman"/>
              </w:rPr>
            </w:pPr>
          </w:p>
        </w:tc>
      </w:tr>
      <w:tr w:rsidR="00D5784B" w14:paraId="58C76BA1" w14:textId="77777777" w:rsidTr="0069594D">
        <w:trPr>
          <w:trHeight w:val="512"/>
        </w:trPr>
        <w:tc>
          <w:tcPr>
            <w:tcW w:w="5000" w:type="pct"/>
            <w:gridSpan w:val="4"/>
          </w:tcPr>
          <w:p w14:paraId="5B5B4DE0" w14:textId="6FB8A259" w:rsidR="00D5784B" w:rsidRDefault="00D5784B" w:rsidP="005B422D">
            <w:pPr>
              <w:rPr>
                <w:rFonts w:ascii="Times New Roman" w:hAnsi="Times New Roman" w:cs="Times New Roman"/>
              </w:rPr>
            </w:pPr>
            <w:r>
              <w:rPr>
                <w:rFonts w:ascii="Times New Roman" w:hAnsi="Times New Roman" w:cs="Times New Roman"/>
                <w:b/>
              </w:rPr>
              <w:t>1.e. Maintain Existing Accounts</w:t>
            </w:r>
          </w:p>
        </w:tc>
      </w:tr>
      <w:tr w:rsidR="00051379" w14:paraId="358878FC" w14:textId="77777777" w:rsidTr="0069594D">
        <w:trPr>
          <w:trHeight w:val="728"/>
        </w:trPr>
        <w:tc>
          <w:tcPr>
            <w:tcW w:w="3319" w:type="pct"/>
          </w:tcPr>
          <w:p w14:paraId="4B97452A" w14:textId="2D7ECE79" w:rsidR="00D5784B" w:rsidRPr="00D5784B" w:rsidRDefault="00D5784B" w:rsidP="009F3944">
            <w:pPr>
              <w:rPr>
                <w:rFonts w:ascii="Times New Roman" w:hAnsi="Times New Roman" w:cs="Times New Roman"/>
                <w:bCs/>
              </w:rPr>
            </w:pPr>
            <w:r w:rsidRPr="00D5784B">
              <w:rPr>
                <w:rFonts w:ascii="Times New Roman" w:hAnsi="Times New Roman" w:cs="Times New Roman"/>
                <w:bCs/>
              </w:rPr>
              <w:t>The Proposer will maintain approximately 60,000 – 70,000 total participant accounts at full enrollment.</w:t>
            </w:r>
          </w:p>
        </w:tc>
        <w:tc>
          <w:tcPr>
            <w:tcW w:w="270" w:type="pct"/>
          </w:tcPr>
          <w:p w14:paraId="054538A6" w14:textId="77777777" w:rsidR="00D5784B" w:rsidRDefault="00D5784B" w:rsidP="005B422D">
            <w:pPr>
              <w:rPr>
                <w:rFonts w:ascii="Times New Roman" w:hAnsi="Times New Roman" w:cs="Times New Roman"/>
              </w:rPr>
            </w:pPr>
          </w:p>
        </w:tc>
        <w:tc>
          <w:tcPr>
            <w:tcW w:w="234" w:type="pct"/>
          </w:tcPr>
          <w:p w14:paraId="4B9AEA5B" w14:textId="77777777" w:rsidR="00D5784B" w:rsidRDefault="00D5784B" w:rsidP="005B422D">
            <w:pPr>
              <w:rPr>
                <w:rFonts w:ascii="Times New Roman" w:hAnsi="Times New Roman" w:cs="Times New Roman"/>
              </w:rPr>
            </w:pPr>
          </w:p>
        </w:tc>
        <w:tc>
          <w:tcPr>
            <w:tcW w:w="1177" w:type="pct"/>
          </w:tcPr>
          <w:p w14:paraId="4BD2AD30" w14:textId="77777777" w:rsidR="00D5784B" w:rsidRDefault="00D5784B" w:rsidP="005B422D">
            <w:pPr>
              <w:rPr>
                <w:rFonts w:ascii="Times New Roman" w:hAnsi="Times New Roman" w:cs="Times New Roman"/>
              </w:rPr>
            </w:pPr>
          </w:p>
          <w:p w14:paraId="0EB45A06" w14:textId="77777777" w:rsidR="009A58F1" w:rsidRDefault="009A58F1" w:rsidP="005B422D">
            <w:pPr>
              <w:rPr>
                <w:rFonts w:ascii="Times New Roman" w:hAnsi="Times New Roman" w:cs="Times New Roman"/>
              </w:rPr>
            </w:pPr>
          </w:p>
          <w:p w14:paraId="4A5DCEC6" w14:textId="77777777" w:rsidR="009A58F1" w:rsidRDefault="009A58F1" w:rsidP="005B422D">
            <w:pPr>
              <w:rPr>
                <w:rFonts w:ascii="Times New Roman" w:hAnsi="Times New Roman" w:cs="Times New Roman"/>
              </w:rPr>
            </w:pPr>
          </w:p>
          <w:p w14:paraId="111D8BCA" w14:textId="37EE41C4" w:rsidR="009A58F1" w:rsidRDefault="009A58F1" w:rsidP="005B422D">
            <w:pPr>
              <w:rPr>
                <w:rFonts w:ascii="Times New Roman" w:hAnsi="Times New Roman" w:cs="Times New Roman"/>
              </w:rPr>
            </w:pPr>
          </w:p>
        </w:tc>
      </w:tr>
      <w:tr w:rsidR="00D5784B" w14:paraId="1AE9E59B" w14:textId="77777777" w:rsidTr="0069594D">
        <w:trPr>
          <w:trHeight w:val="602"/>
        </w:trPr>
        <w:tc>
          <w:tcPr>
            <w:tcW w:w="5000" w:type="pct"/>
            <w:gridSpan w:val="4"/>
          </w:tcPr>
          <w:p w14:paraId="683A2D54" w14:textId="3AE9E4FE" w:rsidR="00D5784B" w:rsidRPr="00D5784B" w:rsidRDefault="00D5784B" w:rsidP="005B422D">
            <w:pPr>
              <w:rPr>
                <w:rFonts w:ascii="Times New Roman" w:hAnsi="Times New Roman" w:cs="Times New Roman"/>
                <w:b/>
              </w:rPr>
            </w:pPr>
            <w:r w:rsidRPr="00D5784B">
              <w:rPr>
                <w:rFonts w:ascii="Times New Roman" w:hAnsi="Times New Roman" w:cs="Times New Roman"/>
                <w:b/>
              </w:rPr>
              <w:t>1.f. Close Accounts</w:t>
            </w:r>
          </w:p>
        </w:tc>
      </w:tr>
      <w:tr w:rsidR="00051379" w14:paraId="09471DFB" w14:textId="77777777" w:rsidTr="0069594D">
        <w:trPr>
          <w:trHeight w:val="728"/>
        </w:trPr>
        <w:tc>
          <w:tcPr>
            <w:tcW w:w="3319" w:type="pct"/>
          </w:tcPr>
          <w:p w14:paraId="061EBFCC" w14:textId="3014DA16" w:rsidR="00D5784B" w:rsidRDefault="00D5784B" w:rsidP="009F3944">
            <w:pPr>
              <w:rPr>
                <w:rFonts w:ascii="Times New Roman" w:hAnsi="Times New Roman" w:cs="Times New Roman"/>
                <w:bCs/>
              </w:rPr>
            </w:pPr>
            <w:r w:rsidRPr="00D5784B">
              <w:rPr>
                <w:rFonts w:ascii="Times New Roman" w:hAnsi="Times New Roman" w:cs="Times New Roman"/>
                <w:bCs/>
              </w:rPr>
              <w:t xml:space="preserve">The Proposer will close </w:t>
            </w:r>
            <w:r w:rsidR="005C2833">
              <w:rPr>
                <w:rFonts w:ascii="Times New Roman" w:hAnsi="Times New Roman" w:cs="Times New Roman"/>
                <w:bCs/>
              </w:rPr>
              <w:t>participant</w:t>
            </w:r>
            <w:r w:rsidRPr="00D5784B">
              <w:rPr>
                <w:rFonts w:ascii="Times New Roman" w:hAnsi="Times New Roman" w:cs="Times New Roman"/>
                <w:bCs/>
              </w:rPr>
              <w:t xml:space="preserve"> accounts periodically at K2C’s instruction.</w:t>
            </w:r>
          </w:p>
        </w:tc>
        <w:tc>
          <w:tcPr>
            <w:tcW w:w="270" w:type="pct"/>
          </w:tcPr>
          <w:p w14:paraId="64B0AE51" w14:textId="77777777" w:rsidR="00D5784B" w:rsidRDefault="00D5784B" w:rsidP="005B422D">
            <w:pPr>
              <w:rPr>
                <w:rFonts w:ascii="Times New Roman" w:hAnsi="Times New Roman" w:cs="Times New Roman"/>
              </w:rPr>
            </w:pPr>
          </w:p>
        </w:tc>
        <w:tc>
          <w:tcPr>
            <w:tcW w:w="234" w:type="pct"/>
          </w:tcPr>
          <w:p w14:paraId="691C3A45" w14:textId="77777777" w:rsidR="00D5784B" w:rsidRDefault="00D5784B" w:rsidP="005B422D">
            <w:pPr>
              <w:rPr>
                <w:rFonts w:ascii="Times New Roman" w:hAnsi="Times New Roman" w:cs="Times New Roman"/>
              </w:rPr>
            </w:pPr>
          </w:p>
        </w:tc>
        <w:tc>
          <w:tcPr>
            <w:tcW w:w="1177" w:type="pct"/>
          </w:tcPr>
          <w:p w14:paraId="63FCDFE2" w14:textId="77777777" w:rsidR="00D5784B" w:rsidRDefault="00D5784B" w:rsidP="005B422D">
            <w:pPr>
              <w:rPr>
                <w:rFonts w:ascii="Times New Roman" w:hAnsi="Times New Roman" w:cs="Times New Roman"/>
              </w:rPr>
            </w:pPr>
          </w:p>
          <w:p w14:paraId="01C01057" w14:textId="77777777" w:rsidR="009A58F1" w:rsidRDefault="009A58F1" w:rsidP="005B422D">
            <w:pPr>
              <w:rPr>
                <w:rFonts w:ascii="Times New Roman" w:hAnsi="Times New Roman" w:cs="Times New Roman"/>
              </w:rPr>
            </w:pPr>
          </w:p>
          <w:p w14:paraId="634796F4" w14:textId="77777777" w:rsidR="009A58F1" w:rsidRDefault="009A58F1" w:rsidP="005B422D">
            <w:pPr>
              <w:rPr>
                <w:rFonts w:ascii="Times New Roman" w:hAnsi="Times New Roman" w:cs="Times New Roman"/>
              </w:rPr>
            </w:pPr>
          </w:p>
          <w:p w14:paraId="7AF44D51" w14:textId="403F9BC4" w:rsidR="009A58F1" w:rsidRDefault="009A58F1" w:rsidP="005B422D">
            <w:pPr>
              <w:rPr>
                <w:rFonts w:ascii="Times New Roman" w:hAnsi="Times New Roman" w:cs="Times New Roman"/>
              </w:rPr>
            </w:pPr>
          </w:p>
        </w:tc>
      </w:tr>
      <w:tr w:rsidR="00D5784B" w14:paraId="73CE3578" w14:textId="77777777" w:rsidTr="0069594D">
        <w:trPr>
          <w:trHeight w:val="728"/>
        </w:trPr>
        <w:tc>
          <w:tcPr>
            <w:tcW w:w="5000" w:type="pct"/>
            <w:gridSpan w:val="4"/>
          </w:tcPr>
          <w:p w14:paraId="7C160517" w14:textId="0F31D965" w:rsidR="00D5784B" w:rsidRPr="008119D7" w:rsidRDefault="00D5784B" w:rsidP="008119D7">
            <w:pPr>
              <w:pStyle w:val="ListParagraph"/>
              <w:numPr>
                <w:ilvl w:val="0"/>
                <w:numId w:val="4"/>
              </w:numPr>
              <w:rPr>
                <w:rFonts w:ascii="Times New Roman" w:hAnsi="Times New Roman" w:cs="Times New Roman"/>
              </w:rPr>
            </w:pPr>
            <w:r w:rsidRPr="008119D7">
              <w:rPr>
                <w:rFonts w:ascii="Times New Roman" w:hAnsi="Times New Roman" w:cs="Times New Roman"/>
                <w:b/>
              </w:rPr>
              <w:t>Accept Deposits</w:t>
            </w:r>
          </w:p>
        </w:tc>
      </w:tr>
      <w:tr w:rsidR="00D5784B" w14:paraId="6423B3EB" w14:textId="77777777" w:rsidTr="0069594D">
        <w:trPr>
          <w:trHeight w:val="728"/>
        </w:trPr>
        <w:tc>
          <w:tcPr>
            <w:tcW w:w="5000" w:type="pct"/>
            <w:gridSpan w:val="4"/>
          </w:tcPr>
          <w:p w14:paraId="4782131A" w14:textId="1D810412" w:rsidR="00D5784B" w:rsidRDefault="00D5784B" w:rsidP="005B422D">
            <w:pPr>
              <w:rPr>
                <w:rFonts w:ascii="Times New Roman" w:hAnsi="Times New Roman" w:cs="Times New Roman"/>
              </w:rPr>
            </w:pPr>
            <w:r w:rsidRPr="00D5784B">
              <w:rPr>
                <w:rFonts w:ascii="Times New Roman" w:hAnsi="Times New Roman" w:cs="Times New Roman"/>
                <w:b/>
              </w:rPr>
              <w:t xml:space="preserve">2.a. Accept Participant </w:t>
            </w:r>
            <w:r w:rsidR="005C2833">
              <w:rPr>
                <w:rFonts w:ascii="Times New Roman" w:hAnsi="Times New Roman" w:cs="Times New Roman"/>
                <w:b/>
              </w:rPr>
              <w:t xml:space="preserve">and </w:t>
            </w:r>
            <w:r w:rsidRPr="00D5784B">
              <w:rPr>
                <w:rFonts w:ascii="Times New Roman" w:hAnsi="Times New Roman" w:cs="Times New Roman"/>
                <w:b/>
              </w:rPr>
              <w:t>Family Deposits</w:t>
            </w:r>
          </w:p>
        </w:tc>
      </w:tr>
      <w:tr w:rsidR="00CE037A" w14:paraId="353F73E4" w14:textId="77777777" w:rsidTr="0069594D">
        <w:trPr>
          <w:trHeight w:val="728"/>
        </w:trPr>
        <w:tc>
          <w:tcPr>
            <w:tcW w:w="3319" w:type="pct"/>
          </w:tcPr>
          <w:p w14:paraId="1869D475" w14:textId="19FE9731" w:rsidR="00D5784B" w:rsidRPr="00D5784B" w:rsidRDefault="00D5784B" w:rsidP="00D5784B">
            <w:pPr>
              <w:rPr>
                <w:rFonts w:ascii="Times New Roman" w:hAnsi="Times New Roman" w:cs="Times New Roman"/>
                <w:bCs/>
              </w:rPr>
            </w:pPr>
            <w:r>
              <w:rPr>
                <w:rFonts w:ascii="Times New Roman" w:hAnsi="Times New Roman" w:cs="Times New Roman"/>
                <w:bCs/>
              </w:rPr>
              <w:t>The Proposer will charge no fees to participants to make deposits.</w:t>
            </w:r>
          </w:p>
        </w:tc>
        <w:tc>
          <w:tcPr>
            <w:tcW w:w="270" w:type="pct"/>
          </w:tcPr>
          <w:p w14:paraId="2F083A36" w14:textId="77777777" w:rsidR="00D5784B" w:rsidRDefault="00D5784B" w:rsidP="005B422D">
            <w:pPr>
              <w:rPr>
                <w:rFonts w:ascii="Times New Roman" w:hAnsi="Times New Roman" w:cs="Times New Roman"/>
              </w:rPr>
            </w:pPr>
          </w:p>
        </w:tc>
        <w:tc>
          <w:tcPr>
            <w:tcW w:w="234" w:type="pct"/>
          </w:tcPr>
          <w:p w14:paraId="69ADFBD0" w14:textId="77777777" w:rsidR="00D5784B" w:rsidRDefault="00D5784B" w:rsidP="005B422D">
            <w:pPr>
              <w:rPr>
                <w:rFonts w:ascii="Times New Roman" w:hAnsi="Times New Roman" w:cs="Times New Roman"/>
              </w:rPr>
            </w:pPr>
          </w:p>
        </w:tc>
        <w:tc>
          <w:tcPr>
            <w:tcW w:w="1177" w:type="pct"/>
          </w:tcPr>
          <w:p w14:paraId="0BD2450E" w14:textId="77777777" w:rsidR="00D5784B" w:rsidRDefault="00D5784B" w:rsidP="005B422D">
            <w:pPr>
              <w:rPr>
                <w:rFonts w:ascii="Times New Roman" w:hAnsi="Times New Roman" w:cs="Times New Roman"/>
              </w:rPr>
            </w:pPr>
          </w:p>
          <w:p w14:paraId="1FE2655C" w14:textId="77777777" w:rsidR="009A58F1" w:rsidRDefault="009A58F1" w:rsidP="005B422D">
            <w:pPr>
              <w:rPr>
                <w:rFonts w:ascii="Times New Roman" w:hAnsi="Times New Roman" w:cs="Times New Roman"/>
              </w:rPr>
            </w:pPr>
          </w:p>
          <w:p w14:paraId="6DD2DC55" w14:textId="77777777" w:rsidR="009A58F1" w:rsidRDefault="009A58F1" w:rsidP="005B422D">
            <w:pPr>
              <w:rPr>
                <w:rFonts w:ascii="Times New Roman" w:hAnsi="Times New Roman" w:cs="Times New Roman"/>
              </w:rPr>
            </w:pPr>
          </w:p>
          <w:p w14:paraId="52A23E5E" w14:textId="4B5743DA" w:rsidR="009A58F1" w:rsidRDefault="009A58F1" w:rsidP="005B422D">
            <w:pPr>
              <w:rPr>
                <w:rFonts w:ascii="Times New Roman" w:hAnsi="Times New Roman" w:cs="Times New Roman"/>
              </w:rPr>
            </w:pPr>
          </w:p>
        </w:tc>
      </w:tr>
      <w:tr w:rsidR="00CE037A" w14:paraId="3F19BF8F" w14:textId="77777777" w:rsidTr="0069594D">
        <w:trPr>
          <w:trHeight w:val="728"/>
        </w:trPr>
        <w:tc>
          <w:tcPr>
            <w:tcW w:w="3319" w:type="pct"/>
          </w:tcPr>
          <w:p w14:paraId="5AD07C12" w14:textId="3CBA45EB" w:rsidR="00D5784B" w:rsidRDefault="00D5784B" w:rsidP="00D5784B">
            <w:pPr>
              <w:rPr>
                <w:rFonts w:ascii="Times New Roman" w:hAnsi="Times New Roman" w:cs="Times New Roman"/>
                <w:bCs/>
              </w:rPr>
            </w:pPr>
            <w:r>
              <w:rPr>
                <w:rFonts w:ascii="Times New Roman" w:hAnsi="Times New Roman" w:cs="Times New Roman"/>
                <w:bCs/>
              </w:rPr>
              <w:t>The Proposer will require no minimum deposit.</w:t>
            </w:r>
          </w:p>
        </w:tc>
        <w:tc>
          <w:tcPr>
            <w:tcW w:w="270" w:type="pct"/>
          </w:tcPr>
          <w:p w14:paraId="0B349B9B" w14:textId="77777777" w:rsidR="00D5784B" w:rsidRDefault="00D5784B" w:rsidP="005B422D">
            <w:pPr>
              <w:rPr>
                <w:rFonts w:ascii="Times New Roman" w:hAnsi="Times New Roman" w:cs="Times New Roman"/>
              </w:rPr>
            </w:pPr>
          </w:p>
        </w:tc>
        <w:tc>
          <w:tcPr>
            <w:tcW w:w="234" w:type="pct"/>
          </w:tcPr>
          <w:p w14:paraId="7C4238CF" w14:textId="77777777" w:rsidR="00D5784B" w:rsidRDefault="00D5784B" w:rsidP="005B422D">
            <w:pPr>
              <w:rPr>
                <w:rFonts w:ascii="Times New Roman" w:hAnsi="Times New Roman" w:cs="Times New Roman"/>
              </w:rPr>
            </w:pPr>
          </w:p>
        </w:tc>
        <w:tc>
          <w:tcPr>
            <w:tcW w:w="1177" w:type="pct"/>
          </w:tcPr>
          <w:p w14:paraId="4DA69CA7" w14:textId="77777777" w:rsidR="00D5784B" w:rsidRDefault="00D5784B" w:rsidP="005B422D">
            <w:pPr>
              <w:rPr>
                <w:rFonts w:ascii="Times New Roman" w:hAnsi="Times New Roman" w:cs="Times New Roman"/>
              </w:rPr>
            </w:pPr>
          </w:p>
          <w:p w14:paraId="74B1C24D" w14:textId="77777777" w:rsidR="009A58F1" w:rsidRDefault="009A58F1" w:rsidP="005B422D">
            <w:pPr>
              <w:rPr>
                <w:rFonts w:ascii="Times New Roman" w:hAnsi="Times New Roman" w:cs="Times New Roman"/>
              </w:rPr>
            </w:pPr>
          </w:p>
          <w:p w14:paraId="2E73847B" w14:textId="77777777" w:rsidR="009A58F1" w:rsidRDefault="009A58F1" w:rsidP="005B422D">
            <w:pPr>
              <w:rPr>
                <w:rFonts w:ascii="Times New Roman" w:hAnsi="Times New Roman" w:cs="Times New Roman"/>
              </w:rPr>
            </w:pPr>
          </w:p>
          <w:p w14:paraId="138A638C" w14:textId="6277F15E" w:rsidR="009A58F1" w:rsidRDefault="009A58F1" w:rsidP="005B422D">
            <w:pPr>
              <w:rPr>
                <w:rFonts w:ascii="Times New Roman" w:hAnsi="Times New Roman" w:cs="Times New Roman"/>
              </w:rPr>
            </w:pPr>
          </w:p>
        </w:tc>
      </w:tr>
      <w:tr w:rsidR="00CE037A" w14:paraId="1CD9001A" w14:textId="77777777" w:rsidTr="0069594D">
        <w:trPr>
          <w:trHeight w:val="728"/>
        </w:trPr>
        <w:tc>
          <w:tcPr>
            <w:tcW w:w="3319" w:type="pct"/>
          </w:tcPr>
          <w:p w14:paraId="48166BB3" w14:textId="3B37E3C6" w:rsidR="00D5784B" w:rsidRDefault="00D5784B" w:rsidP="00D5784B">
            <w:pPr>
              <w:rPr>
                <w:rFonts w:ascii="Times New Roman" w:hAnsi="Times New Roman" w:cs="Times New Roman"/>
                <w:bCs/>
              </w:rPr>
            </w:pPr>
            <w:r>
              <w:rPr>
                <w:rFonts w:ascii="Times New Roman" w:hAnsi="Times New Roman" w:cs="Times New Roman"/>
                <w:bCs/>
              </w:rPr>
              <w:t>The Proposer will require no minimum account balance.</w:t>
            </w:r>
          </w:p>
        </w:tc>
        <w:tc>
          <w:tcPr>
            <w:tcW w:w="270" w:type="pct"/>
          </w:tcPr>
          <w:p w14:paraId="1F2E9B14" w14:textId="77777777" w:rsidR="00D5784B" w:rsidRDefault="00D5784B" w:rsidP="005B422D">
            <w:pPr>
              <w:rPr>
                <w:rFonts w:ascii="Times New Roman" w:hAnsi="Times New Roman" w:cs="Times New Roman"/>
              </w:rPr>
            </w:pPr>
          </w:p>
        </w:tc>
        <w:tc>
          <w:tcPr>
            <w:tcW w:w="234" w:type="pct"/>
          </w:tcPr>
          <w:p w14:paraId="5A001B11" w14:textId="77777777" w:rsidR="00D5784B" w:rsidRDefault="00D5784B" w:rsidP="005B422D">
            <w:pPr>
              <w:rPr>
                <w:rFonts w:ascii="Times New Roman" w:hAnsi="Times New Roman" w:cs="Times New Roman"/>
              </w:rPr>
            </w:pPr>
          </w:p>
        </w:tc>
        <w:tc>
          <w:tcPr>
            <w:tcW w:w="1177" w:type="pct"/>
          </w:tcPr>
          <w:p w14:paraId="570CD595" w14:textId="77777777" w:rsidR="00D5784B" w:rsidRDefault="00D5784B" w:rsidP="005B422D">
            <w:pPr>
              <w:rPr>
                <w:rFonts w:ascii="Times New Roman" w:hAnsi="Times New Roman" w:cs="Times New Roman"/>
              </w:rPr>
            </w:pPr>
          </w:p>
          <w:p w14:paraId="70DB4525" w14:textId="77777777" w:rsidR="009A58F1" w:rsidRDefault="009A58F1" w:rsidP="005B422D">
            <w:pPr>
              <w:rPr>
                <w:rFonts w:ascii="Times New Roman" w:hAnsi="Times New Roman" w:cs="Times New Roman"/>
              </w:rPr>
            </w:pPr>
          </w:p>
          <w:p w14:paraId="2A33DC8D" w14:textId="77777777" w:rsidR="009A58F1" w:rsidRDefault="009A58F1" w:rsidP="005B422D">
            <w:pPr>
              <w:rPr>
                <w:rFonts w:ascii="Times New Roman" w:hAnsi="Times New Roman" w:cs="Times New Roman"/>
              </w:rPr>
            </w:pPr>
          </w:p>
          <w:p w14:paraId="511B3BFB" w14:textId="26F899E0" w:rsidR="009A58F1" w:rsidRDefault="009A58F1" w:rsidP="005B422D">
            <w:pPr>
              <w:rPr>
                <w:rFonts w:ascii="Times New Roman" w:hAnsi="Times New Roman" w:cs="Times New Roman"/>
              </w:rPr>
            </w:pPr>
          </w:p>
        </w:tc>
      </w:tr>
      <w:tr w:rsidR="00CE037A" w14:paraId="32140693" w14:textId="77777777" w:rsidTr="0069594D">
        <w:trPr>
          <w:trHeight w:val="728"/>
        </w:trPr>
        <w:tc>
          <w:tcPr>
            <w:tcW w:w="3319" w:type="pct"/>
          </w:tcPr>
          <w:p w14:paraId="1BC0C28E" w14:textId="3718C26A" w:rsidR="00D5784B" w:rsidRDefault="00D5784B" w:rsidP="00D5784B">
            <w:pPr>
              <w:rPr>
                <w:rFonts w:ascii="Times New Roman" w:hAnsi="Times New Roman" w:cs="Times New Roman"/>
                <w:bCs/>
              </w:rPr>
            </w:pPr>
            <w:r>
              <w:rPr>
                <w:rFonts w:ascii="Times New Roman" w:hAnsi="Times New Roman" w:cs="Times New Roman"/>
                <w:bCs/>
              </w:rPr>
              <w:t xml:space="preserve">The Proposer will require no </w:t>
            </w:r>
            <w:r w:rsidR="005C2833">
              <w:rPr>
                <w:rFonts w:ascii="Times New Roman" w:hAnsi="Times New Roman" w:cs="Times New Roman"/>
                <w:bCs/>
              </w:rPr>
              <w:t>I.D.</w:t>
            </w:r>
            <w:r w:rsidRPr="00D5784B">
              <w:rPr>
                <w:rFonts w:ascii="Times New Roman" w:hAnsi="Times New Roman" w:cs="Times New Roman"/>
                <w:bCs/>
              </w:rPr>
              <w:t xml:space="preserve"> of participants and families making non-cash deposits or small-dollar cash deposits (</w:t>
            </w:r>
            <w:r w:rsidR="005C2833">
              <w:rPr>
                <w:rFonts w:ascii="Times New Roman" w:hAnsi="Times New Roman" w:cs="Times New Roman"/>
                <w:bCs/>
              </w:rPr>
              <w:t>to the extent allowable under Federal regulation</w:t>
            </w:r>
            <w:r w:rsidRPr="00D5784B">
              <w:rPr>
                <w:rFonts w:ascii="Times New Roman" w:hAnsi="Times New Roman" w:cs="Times New Roman"/>
                <w:bCs/>
              </w:rPr>
              <w:t>)</w:t>
            </w:r>
            <w:r>
              <w:rPr>
                <w:rFonts w:ascii="Times New Roman" w:hAnsi="Times New Roman" w:cs="Times New Roman"/>
                <w:bCs/>
              </w:rPr>
              <w:t>.</w:t>
            </w:r>
          </w:p>
        </w:tc>
        <w:tc>
          <w:tcPr>
            <w:tcW w:w="270" w:type="pct"/>
          </w:tcPr>
          <w:p w14:paraId="4CF48180" w14:textId="77777777" w:rsidR="00D5784B" w:rsidRDefault="00D5784B" w:rsidP="005B422D">
            <w:pPr>
              <w:rPr>
                <w:rFonts w:ascii="Times New Roman" w:hAnsi="Times New Roman" w:cs="Times New Roman"/>
              </w:rPr>
            </w:pPr>
          </w:p>
        </w:tc>
        <w:tc>
          <w:tcPr>
            <w:tcW w:w="234" w:type="pct"/>
          </w:tcPr>
          <w:p w14:paraId="5B18E304" w14:textId="77777777" w:rsidR="00D5784B" w:rsidRDefault="00D5784B" w:rsidP="005B422D">
            <w:pPr>
              <w:rPr>
                <w:rFonts w:ascii="Times New Roman" w:hAnsi="Times New Roman" w:cs="Times New Roman"/>
              </w:rPr>
            </w:pPr>
          </w:p>
        </w:tc>
        <w:tc>
          <w:tcPr>
            <w:tcW w:w="1177" w:type="pct"/>
          </w:tcPr>
          <w:p w14:paraId="0DED6F1B" w14:textId="77777777" w:rsidR="00D5784B" w:rsidRDefault="00D5784B" w:rsidP="005B422D">
            <w:pPr>
              <w:rPr>
                <w:rFonts w:ascii="Times New Roman" w:hAnsi="Times New Roman" w:cs="Times New Roman"/>
              </w:rPr>
            </w:pPr>
          </w:p>
          <w:p w14:paraId="782E28F5" w14:textId="77777777" w:rsidR="009A58F1" w:rsidRDefault="009A58F1" w:rsidP="005B422D">
            <w:pPr>
              <w:rPr>
                <w:rFonts w:ascii="Times New Roman" w:hAnsi="Times New Roman" w:cs="Times New Roman"/>
              </w:rPr>
            </w:pPr>
          </w:p>
          <w:p w14:paraId="2111743F" w14:textId="77777777" w:rsidR="009A58F1" w:rsidRDefault="009A58F1" w:rsidP="005B422D">
            <w:pPr>
              <w:rPr>
                <w:rFonts w:ascii="Times New Roman" w:hAnsi="Times New Roman" w:cs="Times New Roman"/>
              </w:rPr>
            </w:pPr>
          </w:p>
          <w:p w14:paraId="64C9F049" w14:textId="1DE62476" w:rsidR="009A58F1" w:rsidRDefault="009A58F1" w:rsidP="005B422D">
            <w:pPr>
              <w:rPr>
                <w:rFonts w:ascii="Times New Roman" w:hAnsi="Times New Roman" w:cs="Times New Roman"/>
              </w:rPr>
            </w:pPr>
          </w:p>
        </w:tc>
      </w:tr>
      <w:tr w:rsidR="00CE037A" w14:paraId="3D6065F4" w14:textId="77777777" w:rsidTr="0069594D">
        <w:trPr>
          <w:trHeight w:val="728"/>
        </w:trPr>
        <w:tc>
          <w:tcPr>
            <w:tcW w:w="3319" w:type="pct"/>
          </w:tcPr>
          <w:p w14:paraId="6350AB20" w14:textId="780DC506" w:rsidR="00D5784B" w:rsidRDefault="00D5784B" w:rsidP="00D5784B">
            <w:pPr>
              <w:rPr>
                <w:rFonts w:ascii="Times New Roman" w:hAnsi="Times New Roman" w:cs="Times New Roman"/>
                <w:bCs/>
              </w:rPr>
            </w:pPr>
            <w:r>
              <w:rPr>
                <w:rFonts w:ascii="Times New Roman" w:hAnsi="Times New Roman" w:cs="Times New Roman"/>
                <w:bCs/>
              </w:rPr>
              <w:t>The Proposer will allow participants to make cash deposits with valid I.D. including student I.D.</w:t>
            </w:r>
          </w:p>
        </w:tc>
        <w:tc>
          <w:tcPr>
            <w:tcW w:w="270" w:type="pct"/>
          </w:tcPr>
          <w:p w14:paraId="28C1C451" w14:textId="77777777" w:rsidR="00D5784B" w:rsidRDefault="00D5784B" w:rsidP="005B422D">
            <w:pPr>
              <w:rPr>
                <w:rFonts w:ascii="Times New Roman" w:hAnsi="Times New Roman" w:cs="Times New Roman"/>
              </w:rPr>
            </w:pPr>
          </w:p>
        </w:tc>
        <w:tc>
          <w:tcPr>
            <w:tcW w:w="234" w:type="pct"/>
          </w:tcPr>
          <w:p w14:paraId="2C95322A" w14:textId="77777777" w:rsidR="00D5784B" w:rsidRDefault="00D5784B" w:rsidP="005B422D">
            <w:pPr>
              <w:rPr>
                <w:rFonts w:ascii="Times New Roman" w:hAnsi="Times New Roman" w:cs="Times New Roman"/>
              </w:rPr>
            </w:pPr>
          </w:p>
        </w:tc>
        <w:tc>
          <w:tcPr>
            <w:tcW w:w="1177" w:type="pct"/>
          </w:tcPr>
          <w:p w14:paraId="24DDDB08" w14:textId="77777777" w:rsidR="00D5784B" w:rsidRDefault="00D5784B" w:rsidP="005B422D">
            <w:pPr>
              <w:rPr>
                <w:rFonts w:ascii="Times New Roman" w:hAnsi="Times New Roman" w:cs="Times New Roman"/>
              </w:rPr>
            </w:pPr>
          </w:p>
          <w:p w14:paraId="239BC636" w14:textId="77777777" w:rsidR="009A58F1" w:rsidRDefault="009A58F1" w:rsidP="005B422D">
            <w:pPr>
              <w:rPr>
                <w:rFonts w:ascii="Times New Roman" w:hAnsi="Times New Roman" w:cs="Times New Roman"/>
              </w:rPr>
            </w:pPr>
          </w:p>
          <w:p w14:paraId="3C24F263" w14:textId="77777777" w:rsidR="009A58F1" w:rsidRDefault="009A58F1" w:rsidP="005B422D">
            <w:pPr>
              <w:rPr>
                <w:rFonts w:ascii="Times New Roman" w:hAnsi="Times New Roman" w:cs="Times New Roman"/>
              </w:rPr>
            </w:pPr>
          </w:p>
          <w:p w14:paraId="72B24DD2" w14:textId="2A0FD32B" w:rsidR="009A58F1" w:rsidRDefault="009A58F1" w:rsidP="005B422D">
            <w:pPr>
              <w:rPr>
                <w:rFonts w:ascii="Times New Roman" w:hAnsi="Times New Roman" w:cs="Times New Roman"/>
              </w:rPr>
            </w:pPr>
          </w:p>
        </w:tc>
      </w:tr>
      <w:tr w:rsidR="007C77A9" w14:paraId="4E10389D" w14:textId="77777777" w:rsidTr="0069594D">
        <w:trPr>
          <w:trHeight w:val="728"/>
        </w:trPr>
        <w:tc>
          <w:tcPr>
            <w:tcW w:w="5000" w:type="pct"/>
            <w:gridSpan w:val="4"/>
          </w:tcPr>
          <w:p w14:paraId="2DAC8251" w14:textId="6FE7F3B8" w:rsidR="007C77A9" w:rsidRDefault="007C77A9" w:rsidP="005B422D">
            <w:pPr>
              <w:rPr>
                <w:rFonts w:ascii="Times New Roman" w:hAnsi="Times New Roman" w:cs="Times New Roman"/>
              </w:rPr>
            </w:pPr>
            <w:r>
              <w:rPr>
                <w:rFonts w:ascii="Times New Roman" w:hAnsi="Times New Roman" w:cs="Times New Roman"/>
                <w:bCs/>
              </w:rPr>
              <w:t>The Proposer will accept deposits to participant accounts by:</w:t>
            </w:r>
          </w:p>
        </w:tc>
      </w:tr>
      <w:tr w:rsidR="00CE037A" w14:paraId="2B4F622D" w14:textId="77777777" w:rsidTr="0069594D">
        <w:trPr>
          <w:trHeight w:val="728"/>
        </w:trPr>
        <w:tc>
          <w:tcPr>
            <w:tcW w:w="3319" w:type="pct"/>
          </w:tcPr>
          <w:p w14:paraId="11FC4AB1" w14:textId="745DC032" w:rsidR="00D5784B" w:rsidRDefault="00D5784B" w:rsidP="00D5784B">
            <w:pPr>
              <w:rPr>
                <w:rFonts w:ascii="Times New Roman" w:hAnsi="Times New Roman" w:cs="Times New Roman"/>
                <w:bCs/>
              </w:rPr>
            </w:pPr>
            <w:r>
              <w:rPr>
                <w:rFonts w:ascii="Times New Roman" w:hAnsi="Times New Roman" w:cs="Times New Roman"/>
                <w:bCs/>
              </w:rPr>
              <w:lastRenderedPageBreak/>
              <w:t>Mail</w:t>
            </w:r>
          </w:p>
        </w:tc>
        <w:tc>
          <w:tcPr>
            <w:tcW w:w="270" w:type="pct"/>
          </w:tcPr>
          <w:p w14:paraId="16CA28F7" w14:textId="77777777" w:rsidR="00D5784B" w:rsidRDefault="00D5784B" w:rsidP="005B422D">
            <w:pPr>
              <w:rPr>
                <w:rFonts w:ascii="Times New Roman" w:hAnsi="Times New Roman" w:cs="Times New Roman"/>
              </w:rPr>
            </w:pPr>
          </w:p>
        </w:tc>
        <w:tc>
          <w:tcPr>
            <w:tcW w:w="234" w:type="pct"/>
          </w:tcPr>
          <w:p w14:paraId="64925C34" w14:textId="77777777" w:rsidR="00D5784B" w:rsidRDefault="00D5784B" w:rsidP="005B422D">
            <w:pPr>
              <w:rPr>
                <w:rFonts w:ascii="Times New Roman" w:hAnsi="Times New Roman" w:cs="Times New Roman"/>
              </w:rPr>
            </w:pPr>
          </w:p>
        </w:tc>
        <w:tc>
          <w:tcPr>
            <w:tcW w:w="1177" w:type="pct"/>
          </w:tcPr>
          <w:p w14:paraId="1B9B9FA2" w14:textId="77777777" w:rsidR="00D5784B" w:rsidRDefault="00D5784B" w:rsidP="005B422D">
            <w:pPr>
              <w:rPr>
                <w:rFonts w:ascii="Times New Roman" w:hAnsi="Times New Roman" w:cs="Times New Roman"/>
              </w:rPr>
            </w:pPr>
          </w:p>
          <w:p w14:paraId="2B2AE3AB" w14:textId="77777777" w:rsidR="009A58F1" w:rsidRDefault="009A58F1" w:rsidP="005B422D">
            <w:pPr>
              <w:rPr>
                <w:rFonts w:ascii="Times New Roman" w:hAnsi="Times New Roman" w:cs="Times New Roman"/>
              </w:rPr>
            </w:pPr>
          </w:p>
          <w:p w14:paraId="14A7D59E" w14:textId="77777777" w:rsidR="009A58F1" w:rsidRDefault="009A58F1" w:rsidP="005B422D">
            <w:pPr>
              <w:rPr>
                <w:rFonts w:ascii="Times New Roman" w:hAnsi="Times New Roman" w:cs="Times New Roman"/>
              </w:rPr>
            </w:pPr>
          </w:p>
          <w:p w14:paraId="5DE813E0" w14:textId="276CD158" w:rsidR="009A58F1" w:rsidRDefault="009A58F1" w:rsidP="005B422D">
            <w:pPr>
              <w:rPr>
                <w:rFonts w:ascii="Times New Roman" w:hAnsi="Times New Roman" w:cs="Times New Roman"/>
              </w:rPr>
            </w:pPr>
          </w:p>
        </w:tc>
      </w:tr>
      <w:tr w:rsidR="00CE037A" w14:paraId="49D219B7" w14:textId="77777777" w:rsidTr="0069594D">
        <w:trPr>
          <w:trHeight w:val="728"/>
        </w:trPr>
        <w:tc>
          <w:tcPr>
            <w:tcW w:w="3319" w:type="pct"/>
          </w:tcPr>
          <w:p w14:paraId="367492FF" w14:textId="33455437" w:rsidR="00D5784B" w:rsidRDefault="00D5784B" w:rsidP="00D5784B">
            <w:pPr>
              <w:rPr>
                <w:rFonts w:ascii="Times New Roman" w:hAnsi="Times New Roman" w:cs="Times New Roman"/>
                <w:bCs/>
              </w:rPr>
            </w:pPr>
            <w:r>
              <w:rPr>
                <w:rFonts w:ascii="Times New Roman" w:hAnsi="Times New Roman" w:cs="Times New Roman"/>
                <w:bCs/>
              </w:rPr>
              <w:t>Bill Pay</w:t>
            </w:r>
          </w:p>
        </w:tc>
        <w:tc>
          <w:tcPr>
            <w:tcW w:w="270" w:type="pct"/>
          </w:tcPr>
          <w:p w14:paraId="31381E13" w14:textId="77777777" w:rsidR="00D5784B" w:rsidRDefault="00D5784B" w:rsidP="005B422D">
            <w:pPr>
              <w:rPr>
                <w:rFonts w:ascii="Times New Roman" w:hAnsi="Times New Roman" w:cs="Times New Roman"/>
              </w:rPr>
            </w:pPr>
          </w:p>
        </w:tc>
        <w:tc>
          <w:tcPr>
            <w:tcW w:w="234" w:type="pct"/>
          </w:tcPr>
          <w:p w14:paraId="50E685C9" w14:textId="77777777" w:rsidR="00D5784B" w:rsidRDefault="00D5784B" w:rsidP="005B422D">
            <w:pPr>
              <w:rPr>
                <w:rFonts w:ascii="Times New Roman" w:hAnsi="Times New Roman" w:cs="Times New Roman"/>
              </w:rPr>
            </w:pPr>
          </w:p>
        </w:tc>
        <w:tc>
          <w:tcPr>
            <w:tcW w:w="1177" w:type="pct"/>
          </w:tcPr>
          <w:p w14:paraId="6A83EAD6" w14:textId="77777777" w:rsidR="00D5784B" w:rsidRDefault="00D5784B" w:rsidP="005B422D">
            <w:pPr>
              <w:rPr>
                <w:rFonts w:ascii="Times New Roman" w:hAnsi="Times New Roman" w:cs="Times New Roman"/>
              </w:rPr>
            </w:pPr>
          </w:p>
          <w:p w14:paraId="42CD663B" w14:textId="77777777" w:rsidR="009A58F1" w:rsidRDefault="009A58F1" w:rsidP="005B422D">
            <w:pPr>
              <w:rPr>
                <w:rFonts w:ascii="Times New Roman" w:hAnsi="Times New Roman" w:cs="Times New Roman"/>
              </w:rPr>
            </w:pPr>
          </w:p>
          <w:p w14:paraId="5964CE09" w14:textId="77777777" w:rsidR="009A58F1" w:rsidRDefault="009A58F1" w:rsidP="005B422D">
            <w:pPr>
              <w:rPr>
                <w:rFonts w:ascii="Times New Roman" w:hAnsi="Times New Roman" w:cs="Times New Roman"/>
              </w:rPr>
            </w:pPr>
          </w:p>
          <w:p w14:paraId="36A7436A" w14:textId="5CD7AF16" w:rsidR="009A58F1" w:rsidRDefault="009A58F1" w:rsidP="005B422D">
            <w:pPr>
              <w:rPr>
                <w:rFonts w:ascii="Times New Roman" w:hAnsi="Times New Roman" w:cs="Times New Roman"/>
              </w:rPr>
            </w:pPr>
          </w:p>
        </w:tc>
      </w:tr>
      <w:tr w:rsidR="00CE037A" w14:paraId="71911CFF" w14:textId="77777777" w:rsidTr="0069594D">
        <w:trPr>
          <w:trHeight w:val="728"/>
        </w:trPr>
        <w:tc>
          <w:tcPr>
            <w:tcW w:w="3319" w:type="pct"/>
          </w:tcPr>
          <w:p w14:paraId="61B06F96" w14:textId="64E0C1C7" w:rsidR="00D5784B" w:rsidRDefault="00D5784B" w:rsidP="00D5784B">
            <w:pPr>
              <w:rPr>
                <w:rFonts w:ascii="Times New Roman" w:hAnsi="Times New Roman" w:cs="Times New Roman"/>
                <w:bCs/>
              </w:rPr>
            </w:pPr>
            <w:r>
              <w:rPr>
                <w:rFonts w:ascii="Times New Roman" w:hAnsi="Times New Roman" w:cs="Times New Roman"/>
                <w:bCs/>
              </w:rPr>
              <w:t>Direct Deposit</w:t>
            </w:r>
          </w:p>
        </w:tc>
        <w:tc>
          <w:tcPr>
            <w:tcW w:w="270" w:type="pct"/>
          </w:tcPr>
          <w:p w14:paraId="48B5C0BB" w14:textId="77777777" w:rsidR="00D5784B" w:rsidRDefault="00D5784B" w:rsidP="005B422D">
            <w:pPr>
              <w:rPr>
                <w:rFonts w:ascii="Times New Roman" w:hAnsi="Times New Roman" w:cs="Times New Roman"/>
              </w:rPr>
            </w:pPr>
          </w:p>
        </w:tc>
        <w:tc>
          <w:tcPr>
            <w:tcW w:w="234" w:type="pct"/>
          </w:tcPr>
          <w:p w14:paraId="7FAFADB5" w14:textId="77777777" w:rsidR="00D5784B" w:rsidRDefault="00D5784B" w:rsidP="005B422D">
            <w:pPr>
              <w:rPr>
                <w:rFonts w:ascii="Times New Roman" w:hAnsi="Times New Roman" w:cs="Times New Roman"/>
              </w:rPr>
            </w:pPr>
          </w:p>
        </w:tc>
        <w:tc>
          <w:tcPr>
            <w:tcW w:w="1177" w:type="pct"/>
          </w:tcPr>
          <w:p w14:paraId="5A20FC2B" w14:textId="77777777" w:rsidR="00D5784B" w:rsidRDefault="00D5784B" w:rsidP="005B422D">
            <w:pPr>
              <w:rPr>
                <w:rFonts w:ascii="Times New Roman" w:hAnsi="Times New Roman" w:cs="Times New Roman"/>
              </w:rPr>
            </w:pPr>
          </w:p>
          <w:p w14:paraId="72DAFD04" w14:textId="77777777" w:rsidR="009A58F1" w:rsidRDefault="009A58F1" w:rsidP="005B422D">
            <w:pPr>
              <w:rPr>
                <w:rFonts w:ascii="Times New Roman" w:hAnsi="Times New Roman" w:cs="Times New Roman"/>
              </w:rPr>
            </w:pPr>
          </w:p>
          <w:p w14:paraId="0F6F90D6" w14:textId="77777777" w:rsidR="009A58F1" w:rsidRDefault="009A58F1" w:rsidP="005B422D">
            <w:pPr>
              <w:rPr>
                <w:rFonts w:ascii="Times New Roman" w:hAnsi="Times New Roman" w:cs="Times New Roman"/>
              </w:rPr>
            </w:pPr>
          </w:p>
          <w:p w14:paraId="11A7E88D" w14:textId="562974B8" w:rsidR="009A58F1" w:rsidRDefault="009A58F1" w:rsidP="005B422D">
            <w:pPr>
              <w:rPr>
                <w:rFonts w:ascii="Times New Roman" w:hAnsi="Times New Roman" w:cs="Times New Roman"/>
              </w:rPr>
            </w:pPr>
          </w:p>
        </w:tc>
      </w:tr>
      <w:tr w:rsidR="00CE037A" w14:paraId="6F59A5B7" w14:textId="77777777" w:rsidTr="0069594D">
        <w:trPr>
          <w:trHeight w:val="728"/>
        </w:trPr>
        <w:tc>
          <w:tcPr>
            <w:tcW w:w="3319" w:type="pct"/>
          </w:tcPr>
          <w:p w14:paraId="3199534F" w14:textId="00552E38" w:rsidR="00D5784B" w:rsidRDefault="00D5784B" w:rsidP="00D5784B">
            <w:pPr>
              <w:rPr>
                <w:rFonts w:ascii="Times New Roman" w:hAnsi="Times New Roman" w:cs="Times New Roman"/>
                <w:bCs/>
              </w:rPr>
            </w:pPr>
            <w:r>
              <w:rPr>
                <w:rFonts w:ascii="Times New Roman" w:hAnsi="Times New Roman" w:cs="Times New Roman"/>
                <w:bCs/>
              </w:rPr>
              <w:t>In-person by check</w:t>
            </w:r>
          </w:p>
        </w:tc>
        <w:tc>
          <w:tcPr>
            <w:tcW w:w="270" w:type="pct"/>
          </w:tcPr>
          <w:p w14:paraId="621DCD59" w14:textId="77777777" w:rsidR="00D5784B" w:rsidRDefault="00D5784B" w:rsidP="005B422D">
            <w:pPr>
              <w:rPr>
                <w:rFonts w:ascii="Times New Roman" w:hAnsi="Times New Roman" w:cs="Times New Roman"/>
              </w:rPr>
            </w:pPr>
          </w:p>
        </w:tc>
        <w:tc>
          <w:tcPr>
            <w:tcW w:w="234" w:type="pct"/>
          </w:tcPr>
          <w:p w14:paraId="2C5BAC65" w14:textId="77777777" w:rsidR="00D5784B" w:rsidRDefault="00D5784B" w:rsidP="005B422D">
            <w:pPr>
              <w:rPr>
                <w:rFonts w:ascii="Times New Roman" w:hAnsi="Times New Roman" w:cs="Times New Roman"/>
              </w:rPr>
            </w:pPr>
          </w:p>
        </w:tc>
        <w:tc>
          <w:tcPr>
            <w:tcW w:w="1177" w:type="pct"/>
          </w:tcPr>
          <w:p w14:paraId="0C5C2D10" w14:textId="77777777" w:rsidR="00D5784B" w:rsidRDefault="00D5784B" w:rsidP="005B422D">
            <w:pPr>
              <w:rPr>
                <w:rFonts w:ascii="Times New Roman" w:hAnsi="Times New Roman" w:cs="Times New Roman"/>
              </w:rPr>
            </w:pPr>
          </w:p>
          <w:p w14:paraId="00418550" w14:textId="77777777" w:rsidR="009A58F1" w:rsidRDefault="009A58F1" w:rsidP="005B422D">
            <w:pPr>
              <w:rPr>
                <w:rFonts w:ascii="Times New Roman" w:hAnsi="Times New Roman" w:cs="Times New Roman"/>
              </w:rPr>
            </w:pPr>
          </w:p>
          <w:p w14:paraId="685AD9A5" w14:textId="77777777" w:rsidR="009A58F1" w:rsidRDefault="009A58F1" w:rsidP="005B422D">
            <w:pPr>
              <w:rPr>
                <w:rFonts w:ascii="Times New Roman" w:hAnsi="Times New Roman" w:cs="Times New Roman"/>
              </w:rPr>
            </w:pPr>
          </w:p>
          <w:p w14:paraId="53F16918" w14:textId="76B51210" w:rsidR="009A58F1" w:rsidRDefault="009A58F1" w:rsidP="005B422D">
            <w:pPr>
              <w:rPr>
                <w:rFonts w:ascii="Times New Roman" w:hAnsi="Times New Roman" w:cs="Times New Roman"/>
              </w:rPr>
            </w:pPr>
          </w:p>
        </w:tc>
      </w:tr>
      <w:tr w:rsidR="00CE037A" w14:paraId="5F259159" w14:textId="77777777" w:rsidTr="0069594D">
        <w:trPr>
          <w:trHeight w:val="728"/>
        </w:trPr>
        <w:tc>
          <w:tcPr>
            <w:tcW w:w="3319" w:type="pct"/>
          </w:tcPr>
          <w:p w14:paraId="5DC9A8DA" w14:textId="4973EC74" w:rsidR="00D5784B" w:rsidRDefault="00D5784B" w:rsidP="00D5784B">
            <w:pPr>
              <w:rPr>
                <w:rFonts w:ascii="Times New Roman" w:hAnsi="Times New Roman" w:cs="Times New Roman"/>
                <w:bCs/>
              </w:rPr>
            </w:pPr>
            <w:r>
              <w:rPr>
                <w:rFonts w:ascii="Times New Roman" w:hAnsi="Times New Roman" w:cs="Times New Roman"/>
                <w:bCs/>
              </w:rPr>
              <w:t>In-person by money order</w:t>
            </w:r>
          </w:p>
        </w:tc>
        <w:tc>
          <w:tcPr>
            <w:tcW w:w="270" w:type="pct"/>
          </w:tcPr>
          <w:p w14:paraId="1C5F9FFF" w14:textId="77777777" w:rsidR="00D5784B" w:rsidRDefault="00D5784B" w:rsidP="005B422D">
            <w:pPr>
              <w:rPr>
                <w:rFonts w:ascii="Times New Roman" w:hAnsi="Times New Roman" w:cs="Times New Roman"/>
              </w:rPr>
            </w:pPr>
          </w:p>
        </w:tc>
        <w:tc>
          <w:tcPr>
            <w:tcW w:w="234" w:type="pct"/>
          </w:tcPr>
          <w:p w14:paraId="1B89AEB0" w14:textId="77777777" w:rsidR="00D5784B" w:rsidRDefault="00D5784B" w:rsidP="005B422D">
            <w:pPr>
              <w:rPr>
                <w:rFonts w:ascii="Times New Roman" w:hAnsi="Times New Roman" w:cs="Times New Roman"/>
              </w:rPr>
            </w:pPr>
          </w:p>
        </w:tc>
        <w:tc>
          <w:tcPr>
            <w:tcW w:w="1177" w:type="pct"/>
          </w:tcPr>
          <w:p w14:paraId="7603FD1E" w14:textId="77777777" w:rsidR="00D5784B" w:rsidRDefault="00D5784B" w:rsidP="005B422D">
            <w:pPr>
              <w:rPr>
                <w:rFonts w:ascii="Times New Roman" w:hAnsi="Times New Roman" w:cs="Times New Roman"/>
              </w:rPr>
            </w:pPr>
          </w:p>
          <w:p w14:paraId="6392F738" w14:textId="77777777" w:rsidR="009A58F1" w:rsidRDefault="009A58F1" w:rsidP="005B422D">
            <w:pPr>
              <w:rPr>
                <w:rFonts w:ascii="Times New Roman" w:hAnsi="Times New Roman" w:cs="Times New Roman"/>
              </w:rPr>
            </w:pPr>
          </w:p>
          <w:p w14:paraId="146487B8" w14:textId="77777777" w:rsidR="009A58F1" w:rsidRDefault="009A58F1" w:rsidP="005B422D">
            <w:pPr>
              <w:rPr>
                <w:rFonts w:ascii="Times New Roman" w:hAnsi="Times New Roman" w:cs="Times New Roman"/>
              </w:rPr>
            </w:pPr>
          </w:p>
          <w:p w14:paraId="0BFF607F" w14:textId="6FB7543D" w:rsidR="009A58F1" w:rsidRDefault="009A58F1" w:rsidP="005B422D">
            <w:pPr>
              <w:rPr>
                <w:rFonts w:ascii="Times New Roman" w:hAnsi="Times New Roman" w:cs="Times New Roman"/>
              </w:rPr>
            </w:pPr>
          </w:p>
        </w:tc>
      </w:tr>
      <w:tr w:rsidR="00CE037A" w14:paraId="33782D41" w14:textId="77777777" w:rsidTr="0069594D">
        <w:trPr>
          <w:trHeight w:val="728"/>
        </w:trPr>
        <w:tc>
          <w:tcPr>
            <w:tcW w:w="3319" w:type="pct"/>
          </w:tcPr>
          <w:p w14:paraId="2F459730" w14:textId="4A29AD12" w:rsidR="00D5784B" w:rsidRDefault="00D5784B" w:rsidP="00D5784B">
            <w:pPr>
              <w:rPr>
                <w:rFonts w:ascii="Times New Roman" w:hAnsi="Times New Roman" w:cs="Times New Roman"/>
                <w:bCs/>
              </w:rPr>
            </w:pPr>
            <w:r>
              <w:rPr>
                <w:rFonts w:ascii="Times New Roman" w:hAnsi="Times New Roman" w:cs="Times New Roman"/>
                <w:bCs/>
              </w:rPr>
              <w:t>In-person by cash, including coins</w:t>
            </w:r>
          </w:p>
        </w:tc>
        <w:tc>
          <w:tcPr>
            <w:tcW w:w="270" w:type="pct"/>
          </w:tcPr>
          <w:p w14:paraId="1BC5D26C" w14:textId="77777777" w:rsidR="00D5784B" w:rsidRDefault="00D5784B" w:rsidP="005B422D">
            <w:pPr>
              <w:rPr>
                <w:rFonts w:ascii="Times New Roman" w:hAnsi="Times New Roman" w:cs="Times New Roman"/>
              </w:rPr>
            </w:pPr>
          </w:p>
        </w:tc>
        <w:tc>
          <w:tcPr>
            <w:tcW w:w="234" w:type="pct"/>
          </w:tcPr>
          <w:p w14:paraId="0F2645BD" w14:textId="77777777" w:rsidR="00D5784B" w:rsidRDefault="00D5784B" w:rsidP="005B422D">
            <w:pPr>
              <w:rPr>
                <w:rFonts w:ascii="Times New Roman" w:hAnsi="Times New Roman" w:cs="Times New Roman"/>
              </w:rPr>
            </w:pPr>
          </w:p>
        </w:tc>
        <w:tc>
          <w:tcPr>
            <w:tcW w:w="1177" w:type="pct"/>
          </w:tcPr>
          <w:p w14:paraId="0C66F77A" w14:textId="77777777" w:rsidR="00D5784B" w:rsidRDefault="00D5784B" w:rsidP="005B422D">
            <w:pPr>
              <w:rPr>
                <w:rFonts w:ascii="Times New Roman" w:hAnsi="Times New Roman" w:cs="Times New Roman"/>
              </w:rPr>
            </w:pPr>
          </w:p>
          <w:p w14:paraId="18DBC20B" w14:textId="77777777" w:rsidR="009A58F1" w:rsidRDefault="009A58F1" w:rsidP="005B422D">
            <w:pPr>
              <w:rPr>
                <w:rFonts w:ascii="Times New Roman" w:hAnsi="Times New Roman" w:cs="Times New Roman"/>
              </w:rPr>
            </w:pPr>
          </w:p>
          <w:p w14:paraId="127B8D2F" w14:textId="77777777" w:rsidR="009A58F1" w:rsidRDefault="009A58F1" w:rsidP="005B422D">
            <w:pPr>
              <w:rPr>
                <w:rFonts w:ascii="Times New Roman" w:hAnsi="Times New Roman" w:cs="Times New Roman"/>
              </w:rPr>
            </w:pPr>
          </w:p>
          <w:p w14:paraId="4A4E2898" w14:textId="41AFDB44" w:rsidR="009A58F1" w:rsidRDefault="009A58F1" w:rsidP="005B422D">
            <w:pPr>
              <w:rPr>
                <w:rFonts w:ascii="Times New Roman" w:hAnsi="Times New Roman" w:cs="Times New Roman"/>
              </w:rPr>
            </w:pPr>
          </w:p>
        </w:tc>
      </w:tr>
      <w:tr w:rsidR="00CE037A" w14:paraId="06361EA2" w14:textId="77777777" w:rsidTr="0069594D">
        <w:trPr>
          <w:trHeight w:val="728"/>
        </w:trPr>
        <w:tc>
          <w:tcPr>
            <w:tcW w:w="3319" w:type="pct"/>
          </w:tcPr>
          <w:p w14:paraId="4D2A4BBB" w14:textId="3052E89E" w:rsidR="00D5784B" w:rsidRDefault="00D5784B" w:rsidP="00D5784B">
            <w:pPr>
              <w:rPr>
                <w:rFonts w:ascii="Times New Roman" w:hAnsi="Times New Roman" w:cs="Times New Roman"/>
                <w:bCs/>
              </w:rPr>
            </w:pPr>
            <w:r>
              <w:rPr>
                <w:rFonts w:ascii="Times New Roman" w:hAnsi="Times New Roman" w:cs="Times New Roman"/>
                <w:bCs/>
              </w:rPr>
              <w:t>ATM</w:t>
            </w:r>
          </w:p>
        </w:tc>
        <w:tc>
          <w:tcPr>
            <w:tcW w:w="270" w:type="pct"/>
          </w:tcPr>
          <w:p w14:paraId="6AA82DFB" w14:textId="77777777" w:rsidR="00D5784B" w:rsidRDefault="00D5784B" w:rsidP="005B422D">
            <w:pPr>
              <w:rPr>
                <w:rFonts w:ascii="Times New Roman" w:hAnsi="Times New Roman" w:cs="Times New Roman"/>
              </w:rPr>
            </w:pPr>
          </w:p>
        </w:tc>
        <w:tc>
          <w:tcPr>
            <w:tcW w:w="234" w:type="pct"/>
          </w:tcPr>
          <w:p w14:paraId="50F8E959" w14:textId="77777777" w:rsidR="00D5784B" w:rsidRDefault="00D5784B" w:rsidP="005B422D">
            <w:pPr>
              <w:rPr>
                <w:rFonts w:ascii="Times New Roman" w:hAnsi="Times New Roman" w:cs="Times New Roman"/>
              </w:rPr>
            </w:pPr>
          </w:p>
        </w:tc>
        <w:tc>
          <w:tcPr>
            <w:tcW w:w="1177" w:type="pct"/>
          </w:tcPr>
          <w:p w14:paraId="4B8E7A0D" w14:textId="77777777" w:rsidR="00D5784B" w:rsidRDefault="00D5784B" w:rsidP="005B422D">
            <w:pPr>
              <w:rPr>
                <w:rFonts w:ascii="Times New Roman" w:hAnsi="Times New Roman" w:cs="Times New Roman"/>
              </w:rPr>
            </w:pPr>
          </w:p>
          <w:p w14:paraId="2B38C64C" w14:textId="77777777" w:rsidR="009A58F1" w:rsidRDefault="009A58F1" w:rsidP="005B422D">
            <w:pPr>
              <w:rPr>
                <w:rFonts w:ascii="Times New Roman" w:hAnsi="Times New Roman" w:cs="Times New Roman"/>
              </w:rPr>
            </w:pPr>
          </w:p>
          <w:p w14:paraId="1B7D1D56" w14:textId="77777777" w:rsidR="009A58F1" w:rsidRDefault="009A58F1" w:rsidP="005B422D">
            <w:pPr>
              <w:rPr>
                <w:rFonts w:ascii="Times New Roman" w:hAnsi="Times New Roman" w:cs="Times New Roman"/>
              </w:rPr>
            </w:pPr>
          </w:p>
          <w:p w14:paraId="781CDC23" w14:textId="3C1C0F20" w:rsidR="009A58F1" w:rsidRDefault="009A58F1" w:rsidP="005B422D">
            <w:pPr>
              <w:rPr>
                <w:rFonts w:ascii="Times New Roman" w:hAnsi="Times New Roman" w:cs="Times New Roman"/>
              </w:rPr>
            </w:pPr>
          </w:p>
        </w:tc>
      </w:tr>
      <w:tr w:rsidR="00CE037A" w14:paraId="23A444EE" w14:textId="77777777" w:rsidTr="0069594D">
        <w:trPr>
          <w:trHeight w:val="728"/>
        </w:trPr>
        <w:tc>
          <w:tcPr>
            <w:tcW w:w="3319" w:type="pct"/>
          </w:tcPr>
          <w:p w14:paraId="1E47C02F" w14:textId="328E0527" w:rsidR="00D5784B" w:rsidRDefault="00D5784B" w:rsidP="00D5784B">
            <w:pPr>
              <w:rPr>
                <w:rFonts w:ascii="Times New Roman" w:hAnsi="Times New Roman" w:cs="Times New Roman"/>
                <w:bCs/>
              </w:rPr>
            </w:pPr>
            <w:r>
              <w:rPr>
                <w:rFonts w:ascii="Times New Roman" w:hAnsi="Times New Roman" w:cs="Times New Roman"/>
                <w:bCs/>
              </w:rPr>
              <w:t>Financial technology partner application(s)</w:t>
            </w:r>
          </w:p>
        </w:tc>
        <w:tc>
          <w:tcPr>
            <w:tcW w:w="270" w:type="pct"/>
          </w:tcPr>
          <w:p w14:paraId="41A49375" w14:textId="77777777" w:rsidR="00D5784B" w:rsidRDefault="00D5784B" w:rsidP="005B422D">
            <w:pPr>
              <w:rPr>
                <w:rFonts w:ascii="Times New Roman" w:hAnsi="Times New Roman" w:cs="Times New Roman"/>
              </w:rPr>
            </w:pPr>
          </w:p>
        </w:tc>
        <w:tc>
          <w:tcPr>
            <w:tcW w:w="234" w:type="pct"/>
          </w:tcPr>
          <w:p w14:paraId="61B9B4D0" w14:textId="77777777" w:rsidR="00D5784B" w:rsidRDefault="00D5784B" w:rsidP="005B422D">
            <w:pPr>
              <w:rPr>
                <w:rFonts w:ascii="Times New Roman" w:hAnsi="Times New Roman" w:cs="Times New Roman"/>
              </w:rPr>
            </w:pPr>
          </w:p>
        </w:tc>
        <w:tc>
          <w:tcPr>
            <w:tcW w:w="1177" w:type="pct"/>
          </w:tcPr>
          <w:p w14:paraId="59C68033" w14:textId="77777777" w:rsidR="00D5784B" w:rsidRDefault="00D5784B" w:rsidP="005B422D">
            <w:pPr>
              <w:rPr>
                <w:rFonts w:ascii="Times New Roman" w:hAnsi="Times New Roman" w:cs="Times New Roman"/>
              </w:rPr>
            </w:pPr>
          </w:p>
          <w:p w14:paraId="0783D7D7" w14:textId="77777777" w:rsidR="009A58F1" w:rsidRDefault="009A58F1" w:rsidP="005B422D">
            <w:pPr>
              <w:rPr>
                <w:rFonts w:ascii="Times New Roman" w:hAnsi="Times New Roman" w:cs="Times New Roman"/>
              </w:rPr>
            </w:pPr>
          </w:p>
          <w:p w14:paraId="4902E5E8" w14:textId="77777777" w:rsidR="009A58F1" w:rsidRDefault="009A58F1" w:rsidP="005B422D">
            <w:pPr>
              <w:rPr>
                <w:rFonts w:ascii="Times New Roman" w:hAnsi="Times New Roman" w:cs="Times New Roman"/>
              </w:rPr>
            </w:pPr>
          </w:p>
          <w:p w14:paraId="2C5A6A14" w14:textId="67FBFC17" w:rsidR="009A58F1" w:rsidRDefault="009A58F1" w:rsidP="005B422D">
            <w:pPr>
              <w:rPr>
                <w:rFonts w:ascii="Times New Roman" w:hAnsi="Times New Roman" w:cs="Times New Roman"/>
              </w:rPr>
            </w:pPr>
          </w:p>
        </w:tc>
      </w:tr>
      <w:tr w:rsidR="00CE037A" w14:paraId="7C5C7EE6" w14:textId="77777777" w:rsidTr="0069594D">
        <w:trPr>
          <w:trHeight w:val="728"/>
        </w:trPr>
        <w:tc>
          <w:tcPr>
            <w:tcW w:w="3319" w:type="pct"/>
          </w:tcPr>
          <w:p w14:paraId="5A0271F4" w14:textId="3CD72FA5" w:rsidR="007C77A9" w:rsidRDefault="007C77A9" w:rsidP="00D5784B">
            <w:pPr>
              <w:rPr>
                <w:rFonts w:ascii="Times New Roman" w:hAnsi="Times New Roman" w:cs="Times New Roman"/>
                <w:bCs/>
              </w:rPr>
            </w:pPr>
            <w:r>
              <w:rPr>
                <w:rFonts w:ascii="Times New Roman" w:hAnsi="Times New Roman" w:cs="Times New Roman"/>
                <w:bCs/>
              </w:rPr>
              <w:t>Via major retailer(s) such as CVS</w:t>
            </w:r>
          </w:p>
        </w:tc>
        <w:tc>
          <w:tcPr>
            <w:tcW w:w="270" w:type="pct"/>
          </w:tcPr>
          <w:p w14:paraId="2ADA7F93" w14:textId="77777777" w:rsidR="007C77A9" w:rsidRDefault="007C77A9" w:rsidP="005B422D">
            <w:pPr>
              <w:rPr>
                <w:rFonts w:ascii="Times New Roman" w:hAnsi="Times New Roman" w:cs="Times New Roman"/>
              </w:rPr>
            </w:pPr>
          </w:p>
        </w:tc>
        <w:tc>
          <w:tcPr>
            <w:tcW w:w="234" w:type="pct"/>
          </w:tcPr>
          <w:p w14:paraId="1B5CED64" w14:textId="77777777" w:rsidR="007C77A9" w:rsidRDefault="007C77A9" w:rsidP="005B422D">
            <w:pPr>
              <w:rPr>
                <w:rFonts w:ascii="Times New Roman" w:hAnsi="Times New Roman" w:cs="Times New Roman"/>
              </w:rPr>
            </w:pPr>
          </w:p>
        </w:tc>
        <w:tc>
          <w:tcPr>
            <w:tcW w:w="1177" w:type="pct"/>
          </w:tcPr>
          <w:p w14:paraId="5E50E81F" w14:textId="77777777" w:rsidR="007C77A9" w:rsidRDefault="007C77A9" w:rsidP="005B422D">
            <w:pPr>
              <w:rPr>
                <w:rFonts w:ascii="Times New Roman" w:hAnsi="Times New Roman" w:cs="Times New Roman"/>
              </w:rPr>
            </w:pPr>
          </w:p>
          <w:p w14:paraId="6CDCE20B" w14:textId="77777777" w:rsidR="009A58F1" w:rsidRDefault="009A58F1" w:rsidP="005B422D">
            <w:pPr>
              <w:rPr>
                <w:rFonts w:ascii="Times New Roman" w:hAnsi="Times New Roman" w:cs="Times New Roman"/>
              </w:rPr>
            </w:pPr>
          </w:p>
          <w:p w14:paraId="42922178" w14:textId="77777777" w:rsidR="009A58F1" w:rsidRDefault="009A58F1" w:rsidP="005B422D">
            <w:pPr>
              <w:rPr>
                <w:rFonts w:ascii="Times New Roman" w:hAnsi="Times New Roman" w:cs="Times New Roman"/>
              </w:rPr>
            </w:pPr>
          </w:p>
          <w:p w14:paraId="570BD7A3" w14:textId="70D8A72B" w:rsidR="009A58F1" w:rsidRDefault="009A58F1" w:rsidP="005B422D">
            <w:pPr>
              <w:rPr>
                <w:rFonts w:ascii="Times New Roman" w:hAnsi="Times New Roman" w:cs="Times New Roman"/>
              </w:rPr>
            </w:pPr>
          </w:p>
        </w:tc>
      </w:tr>
      <w:tr w:rsidR="00CE037A" w14:paraId="11D021CD" w14:textId="77777777" w:rsidTr="0069594D">
        <w:trPr>
          <w:trHeight w:val="728"/>
        </w:trPr>
        <w:tc>
          <w:tcPr>
            <w:tcW w:w="3319" w:type="pct"/>
          </w:tcPr>
          <w:p w14:paraId="4FB385D7" w14:textId="77777777" w:rsidR="00D5784B" w:rsidRDefault="00D5784B" w:rsidP="00D5784B">
            <w:pPr>
              <w:rPr>
                <w:rFonts w:ascii="Times New Roman" w:hAnsi="Times New Roman" w:cs="Times New Roman"/>
                <w:bCs/>
              </w:rPr>
            </w:pPr>
            <w:r>
              <w:rPr>
                <w:rFonts w:ascii="Times New Roman" w:hAnsi="Times New Roman" w:cs="Times New Roman"/>
                <w:bCs/>
              </w:rPr>
              <w:t>Other deposit channels that increase access and inclusion</w:t>
            </w:r>
          </w:p>
          <w:p w14:paraId="5C850564" w14:textId="2FBE821D" w:rsidR="008119D7" w:rsidRPr="008119D7" w:rsidRDefault="008119D7" w:rsidP="00D5784B">
            <w:pPr>
              <w:rPr>
                <w:rFonts w:ascii="Times New Roman" w:hAnsi="Times New Roman" w:cs="Times New Roman"/>
                <w:bCs/>
                <w:i/>
                <w:iCs/>
              </w:rPr>
            </w:pPr>
            <w:r>
              <w:rPr>
                <w:rFonts w:ascii="Times New Roman" w:hAnsi="Times New Roman" w:cs="Times New Roman"/>
                <w:bCs/>
                <w:i/>
                <w:iCs/>
              </w:rPr>
              <w:t>Provide details in narrative response to Section IV.D Project Approach to Scope of Work.</w:t>
            </w:r>
          </w:p>
        </w:tc>
        <w:tc>
          <w:tcPr>
            <w:tcW w:w="270" w:type="pct"/>
          </w:tcPr>
          <w:p w14:paraId="762CC2BD" w14:textId="77777777" w:rsidR="00D5784B" w:rsidRDefault="00D5784B" w:rsidP="005B422D">
            <w:pPr>
              <w:rPr>
                <w:rFonts w:ascii="Times New Roman" w:hAnsi="Times New Roman" w:cs="Times New Roman"/>
              </w:rPr>
            </w:pPr>
          </w:p>
        </w:tc>
        <w:tc>
          <w:tcPr>
            <w:tcW w:w="234" w:type="pct"/>
          </w:tcPr>
          <w:p w14:paraId="2E37BEB4" w14:textId="77777777" w:rsidR="00D5784B" w:rsidRDefault="00D5784B" w:rsidP="005B422D">
            <w:pPr>
              <w:rPr>
                <w:rFonts w:ascii="Times New Roman" w:hAnsi="Times New Roman" w:cs="Times New Roman"/>
              </w:rPr>
            </w:pPr>
          </w:p>
        </w:tc>
        <w:tc>
          <w:tcPr>
            <w:tcW w:w="1177" w:type="pct"/>
          </w:tcPr>
          <w:p w14:paraId="4F527AA2" w14:textId="77777777" w:rsidR="00D5784B" w:rsidRDefault="00D5784B" w:rsidP="005B422D">
            <w:pPr>
              <w:rPr>
                <w:rFonts w:ascii="Times New Roman" w:hAnsi="Times New Roman" w:cs="Times New Roman"/>
              </w:rPr>
            </w:pPr>
          </w:p>
          <w:p w14:paraId="2D57350B" w14:textId="77777777" w:rsidR="009A58F1" w:rsidRDefault="009A58F1" w:rsidP="005B422D">
            <w:pPr>
              <w:rPr>
                <w:rFonts w:ascii="Times New Roman" w:hAnsi="Times New Roman" w:cs="Times New Roman"/>
              </w:rPr>
            </w:pPr>
          </w:p>
          <w:p w14:paraId="188F1556" w14:textId="77777777" w:rsidR="009A58F1" w:rsidRDefault="009A58F1" w:rsidP="005B422D">
            <w:pPr>
              <w:rPr>
                <w:rFonts w:ascii="Times New Roman" w:hAnsi="Times New Roman" w:cs="Times New Roman"/>
              </w:rPr>
            </w:pPr>
          </w:p>
          <w:p w14:paraId="2B9BC48D" w14:textId="059AA3EB" w:rsidR="009A58F1" w:rsidRDefault="009A58F1" w:rsidP="005B422D">
            <w:pPr>
              <w:rPr>
                <w:rFonts w:ascii="Times New Roman" w:hAnsi="Times New Roman" w:cs="Times New Roman"/>
              </w:rPr>
            </w:pPr>
          </w:p>
        </w:tc>
      </w:tr>
      <w:tr w:rsidR="00051379" w14:paraId="2303B356" w14:textId="77777777" w:rsidTr="0069594D">
        <w:trPr>
          <w:trHeight w:val="728"/>
        </w:trPr>
        <w:tc>
          <w:tcPr>
            <w:tcW w:w="5000" w:type="pct"/>
            <w:gridSpan w:val="4"/>
          </w:tcPr>
          <w:p w14:paraId="75679D1F" w14:textId="6A82C427" w:rsidR="00051379" w:rsidRDefault="00051379" w:rsidP="008119D7">
            <w:pPr>
              <w:tabs>
                <w:tab w:val="center" w:pos="5206"/>
              </w:tabs>
              <w:rPr>
                <w:rFonts w:ascii="Times New Roman" w:hAnsi="Times New Roman" w:cs="Times New Roman"/>
              </w:rPr>
            </w:pPr>
            <w:r>
              <w:rPr>
                <w:rFonts w:ascii="Times New Roman" w:hAnsi="Times New Roman" w:cs="Times New Roman"/>
                <w:b/>
              </w:rPr>
              <w:t xml:space="preserve">2b. </w:t>
            </w:r>
            <w:r w:rsidR="0069594D">
              <w:rPr>
                <w:rFonts w:ascii="Times New Roman" w:hAnsi="Times New Roman" w:cs="Times New Roman"/>
                <w:b/>
              </w:rPr>
              <w:t>Facilitate deposits at community locations</w:t>
            </w:r>
            <w:r w:rsidR="008119D7">
              <w:rPr>
                <w:rFonts w:ascii="Times New Roman" w:hAnsi="Times New Roman" w:cs="Times New Roman"/>
                <w:b/>
              </w:rPr>
              <w:tab/>
            </w:r>
          </w:p>
        </w:tc>
      </w:tr>
      <w:tr w:rsidR="00CE037A" w14:paraId="56009715" w14:textId="77777777" w:rsidTr="0069594D">
        <w:trPr>
          <w:trHeight w:val="728"/>
        </w:trPr>
        <w:tc>
          <w:tcPr>
            <w:tcW w:w="3319" w:type="pct"/>
          </w:tcPr>
          <w:p w14:paraId="06DADC2D" w14:textId="391F3E21" w:rsidR="00051379" w:rsidRPr="00051379" w:rsidRDefault="0069594D" w:rsidP="00D5784B">
            <w:pPr>
              <w:rPr>
                <w:rFonts w:ascii="Times New Roman" w:hAnsi="Times New Roman" w:cs="Times New Roman"/>
                <w:bCs/>
              </w:rPr>
            </w:pPr>
            <w:r w:rsidRPr="0069594D">
              <w:rPr>
                <w:rFonts w:ascii="Times New Roman" w:hAnsi="Times New Roman" w:cs="Times New Roman"/>
                <w:bCs/>
              </w:rPr>
              <w:t>The Proposer may support deposit days at community locations outside of Proposer’s place of business, like schools.  Facilitation of deposits at community locations may include but is not limited to accepting deposits onsite and supporting transit of deposits after an event.</w:t>
            </w:r>
          </w:p>
        </w:tc>
        <w:tc>
          <w:tcPr>
            <w:tcW w:w="270" w:type="pct"/>
          </w:tcPr>
          <w:p w14:paraId="153D68FE" w14:textId="77777777" w:rsidR="00051379" w:rsidRDefault="00051379" w:rsidP="005B422D">
            <w:pPr>
              <w:rPr>
                <w:rFonts w:ascii="Times New Roman" w:hAnsi="Times New Roman" w:cs="Times New Roman"/>
              </w:rPr>
            </w:pPr>
          </w:p>
        </w:tc>
        <w:tc>
          <w:tcPr>
            <w:tcW w:w="234" w:type="pct"/>
          </w:tcPr>
          <w:p w14:paraId="6FF1860D" w14:textId="77777777" w:rsidR="00051379" w:rsidRDefault="00051379" w:rsidP="005B422D">
            <w:pPr>
              <w:rPr>
                <w:rFonts w:ascii="Times New Roman" w:hAnsi="Times New Roman" w:cs="Times New Roman"/>
              </w:rPr>
            </w:pPr>
          </w:p>
        </w:tc>
        <w:tc>
          <w:tcPr>
            <w:tcW w:w="1177" w:type="pct"/>
          </w:tcPr>
          <w:p w14:paraId="582B4183" w14:textId="77777777" w:rsidR="00051379" w:rsidRDefault="00051379" w:rsidP="005B422D">
            <w:pPr>
              <w:rPr>
                <w:rFonts w:ascii="Times New Roman" w:hAnsi="Times New Roman" w:cs="Times New Roman"/>
              </w:rPr>
            </w:pPr>
          </w:p>
          <w:p w14:paraId="7080C13C" w14:textId="77777777" w:rsidR="009A58F1" w:rsidRDefault="009A58F1" w:rsidP="005B422D">
            <w:pPr>
              <w:rPr>
                <w:rFonts w:ascii="Times New Roman" w:hAnsi="Times New Roman" w:cs="Times New Roman"/>
              </w:rPr>
            </w:pPr>
          </w:p>
          <w:p w14:paraId="14814CB8" w14:textId="77777777" w:rsidR="009A58F1" w:rsidRDefault="009A58F1" w:rsidP="005B422D">
            <w:pPr>
              <w:rPr>
                <w:rFonts w:ascii="Times New Roman" w:hAnsi="Times New Roman" w:cs="Times New Roman"/>
              </w:rPr>
            </w:pPr>
          </w:p>
          <w:p w14:paraId="1FB0A041" w14:textId="16820187" w:rsidR="009A58F1" w:rsidRDefault="009A58F1" w:rsidP="005B422D">
            <w:pPr>
              <w:rPr>
                <w:rFonts w:ascii="Times New Roman" w:hAnsi="Times New Roman" w:cs="Times New Roman"/>
              </w:rPr>
            </w:pPr>
          </w:p>
        </w:tc>
      </w:tr>
      <w:tr w:rsidR="0069594D" w14:paraId="1ED21CE8" w14:textId="77777777" w:rsidTr="0069594D">
        <w:trPr>
          <w:trHeight w:val="728"/>
        </w:trPr>
        <w:tc>
          <w:tcPr>
            <w:tcW w:w="3319" w:type="pct"/>
          </w:tcPr>
          <w:p w14:paraId="18EF3332" w14:textId="5A6E0864" w:rsidR="0069594D" w:rsidRPr="0069594D" w:rsidRDefault="0069594D" w:rsidP="00D5784B">
            <w:pPr>
              <w:rPr>
                <w:rFonts w:ascii="Times New Roman" w:hAnsi="Times New Roman" w:cs="Times New Roman"/>
                <w:b/>
              </w:rPr>
            </w:pPr>
            <w:r>
              <w:rPr>
                <w:rFonts w:ascii="Times New Roman" w:hAnsi="Times New Roman" w:cs="Times New Roman"/>
                <w:b/>
              </w:rPr>
              <w:t>2c. Accept and process bulk deposits</w:t>
            </w:r>
          </w:p>
        </w:tc>
        <w:tc>
          <w:tcPr>
            <w:tcW w:w="270" w:type="pct"/>
          </w:tcPr>
          <w:p w14:paraId="2B8BC0CF" w14:textId="77777777" w:rsidR="0069594D" w:rsidRDefault="0069594D" w:rsidP="005B422D">
            <w:pPr>
              <w:rPr>
                <w:rFonts w:ascii="Times New Roman" w:hAnsi="Times New Roman" w:cs="Times New Roman"/>
              </w:rPr>
            </w:pPr>
          </w:p>
        </w:tc>
        <w:tc>
          <w:tcPr>
            <w:tcW w:w="234" w:type="pct"/>
          </w:tcPr>
          <w:p w14:paraId="2B708F28" w14:textId="77777777" w:rsidR="0069594D" w:rsidRDefault="0069594D" w:rsidP="005B422D">
            <w:pPr>
              <w:rPr>
                <w:rFonts w:ascii="Times New Roman" w:hAnsi="Times New Roman" w:cs="Times New Roman"/>
              </w:rPr>
            </w:pPr>
          </w:p>
        </w:tc>
        <w:tc>
          <w:tcPr>
            <w:tcW w:w="1177" w:type="pct"/>
          </w:tcPr>
          <w:p w14:paraId="1830AFB9" w14:textId="77777777" w:rsidR="0069594D" w:rsidRDefault="0069594D" w:rsidP="005B422D">
            <w:pPr>
              <w:rPr>
                <w:rFonts w:ascii="Times New Roman" w:hAnsi="Times New Roman" w:cs="Times New Roman"/>
              </w:rPr>
            </w:pPr>
          </w:p>
        </w:tc>
      </w:tr>
      <w:tr w:rsidR="0069594D" w14:paraId="6B1656AA" w14:textId="77777777" w:rsidTr="0069594D">
        <w:trPr>
          <w:trHeight w:val="728"/>
        </w:trPr>
        <w:tc>
          <w:tcPr>
            <w:tcW w:w="3319" w:type="pct"/>
          </w:tcPr>
          <w:p w14:paraId="3CE5F17D" w14:textId="615D3922" w:rsidR="0069594D" w:rsidRPr="0069594D" w:rsidRDefault="0069594D" w:rsidP="00D5784B">
            <w:pPr>
              <w:rPr>
                <w:rFonts w:ascii="Times New Roman" w:hAnsi="Times New Roman" w:cs="Times New Roman"/>
                <w:bCs/>
              </w:rPr>
            </w:pPr>
            <w:r w:rsidRPr="0069594D">
              <w:rPr>
                <w:rFonts w:ascii="Times New Roman" w:hAnsi="Times New Roman" w:cs="Times New Roman"/>
                <w:bCs/>
              </w:rPr>
              <w:t xml:space="preserve">The Proposer will accept and process bulk deposits made on behalf of a group of participants following a deposit day event at community locations.  </w:t>
            </w:r>
          </w:p>
        </w:tc>
        <w:tc>
          <w:tcPr>
            <w:tcW w:w="270" w:type="pct"/>
          </w:tcPr>
          <w:p w14:paraId="5C6E2818" w14:textId="77777777" w:rsidR="0069594D" w:rsidRDefault="0069594D" w:rsidP="005B422D">
            <w:pPr>
              <w:rPr>
                <w:rFonts w:ascii="Times New Roman" w:hAnsi="Times New Roman" w:cs="Times New Roman"/>
              </w:rPr>
            </w:pPr>
          </w:p>
        </w:tc>
        <w:tc>
          <w:tcPr>
            <w:tcW w:w="234" w:type="pct"/>
          </w:tcPr>
          <w:p w14:paraId="0904F8D7" w14:textId="77777777" w:rsidR="0069594D" w:rsidRDefault="0069594D" w:rsidP="005B422D">
            <w:pPr>
              <w:rPr>
                <w:rFonts w:ascii="Times New Roman" w:hAnsi="Times New Roman" w:cs="Times New Roman"/>
              </w:rPr>
            </w:pPr>
          </w:p>
        </w:tc>
        <w:tc>
          <w:tcPr>
            <w:tcW w:w="1177" w:type="pct"/>
          </w:tcPr>
          <w:p w14:paraId="694FB780" w14:textId="77777777" w:rsidR="0069594D" w:rsidRDefault="0069594D" w:rsidP="005B422D">
            <w:pPr>
              <w:rPr>
                <w:rFonts w:ascii="Times New Roman" w:hAnsi="Times New Roman" w:cs="Times New Roman"/>
              </w:rPr>
            </w:pPr>
          </w:p>
          <w:p w14:paraId="4EF0F4FA" w14:textId="77777777" w:rsidR="006240B1" w:rsidRDefault="006240B1" w:rsidP="005B422D">
            <w:pPr>
              <w:rPr>
                <w:rFonts w:ascii="Times New Roman" w:hAnsi="Times New Roman" w:cs="Times New Roman"/>
              </w:rPr>
            </w:pPr>
          </w:p>
          <w:p w14:paraId="60084469" w14:textId="77777777" w:rsidR="006240B1" w:rsidRDefault="006240B1" w:rsidP="005B422D">
            <w:pPr>
              <w:rPr>
                <w:rFonts w:ascii="Times New Roman" w:hAnsi="Times New Roman" w:cs="Times New Roman"/>
              </w:rPr>
            </w:pPr>
          </w:p>
          <w:p w14:paraId="1ECAF499" w14:textId="0CF2F75C" w:rsidR="006240B1" w:rsidRDefault="006240B1" w:rsidP="005B422D">
            <w:pPr>
              <w:rPr>
                <w:rFonts w:ascii="Times New Roman" w:hAnsi="Times New Roman" w:cs="Times New Roman"/>
              </w:rPr>
            </w:pPr>
          </w:p>
        </w:tc>
      </w:tr>
      <w:tr w:rsidR="00051379" w14:paraId="3A3B6A5F" w14:textId="77777777" w:rsidTr="0069594D">
        <w:trPr>
          <w:trHeight w:val="728"/>
        </w:trPr>
        <w:tc>
          <w:tcPr>
            <w:tcW w:w="5000" w:type="pct"/>
            <w:gridSpan w:val="4"/>
          </w:tcPr>
          <w:p w14:paraId="45FA9BE5" w14:textId="2F36E4B9" w:rsidR="00051379" w:rsidRDefault="00051379" w:rsidP="005B422D">
            <w:pPr>
              <w:rPr>
                <w:rFonts w:ascii="Times New Roman" w:hAnsi="Times New Roman" w:cs="Times New Roman"/>
              </w:rPr>
            </w:pPr>
            <w:r w:rsidRPr="00051379">
              <w:rPr>
                <w:rFonts w:ascii="Times New Roman" w:hAnsi="Times New Roman" w:cs="Times New Roman"/>
                <w:b/>
              </w:rPr>
              <w:lastRenderedPageBreak/>
              <w:t>3.</w:t>
            </w:r>
            <w:r>
              <w:rPr>
                <w:rFonts w:ascii="Times New Roman" w:hAnsi="Times New Roman" w:cs="Times New Roman"/>
                <w:b/>
              </w:rPr>
              <w:t xml:space="preserve"> Provide customer service</w:t>
            </w:r>
          </w:p>
        </w:tc>
      </w:tr>
      <w:tr w:rsidR="00051379" w14:paraId="4009E66B" w14:textId="77777777" w:rsidTr="0069594D">
        <w:trPr>
          <w:trHeight w:val="728"/>
        </w:trPr>
        <w:tc>
          <w:tcPr>
            <w:tcW w:w="5000" w:type="pct"/>
            <w:gridSpan w:val="4"/>
          </w:tcPr>
          <w:p w14:paraId="4989A19D" w14:textId="4B1EC3E3" w:rsidR="00051379" w:rsidRDefault="00051379" w:rsidP="005B422D">
            <w:pPr>
              <w:rPr>
                <w:rFonts w:ascii="Times New Roman" w:hAnsi="Times New Roman" w:cs="Times New Roman"/>
              </w:rPr>
            </w:pPr>
            <w:r>
              <w:rPr>
                <w:rFonts w:ascii="Times New Roman" w:hAnsi="Times New Roman" w:cs="Times New Roman"/>
                <w:b/>
              </w:rPr>
              <w:t>3a. Provide customer service</w:t>
            </w:r>
          </w:p>
        </w:tc>
      </w:tr>
      <w:tr w:rsidR="00051379" w14:paraId="526790E1" w14:textId="77777777" w:rsidTr="0069594D">
        <w:trPr>
          <w:trHeight w:val="728"/>
        </w:trPr>
        <w:tc>
          <w:tcPr>
            <w:tcW w:w="3319" w:type="pct"/>
          </w:tcPr>
          <w:p w14:paraId="3A4FD729" w14:textId="6D6563A9" w:rsidR="00051379" w:rsidRPr="00051379" w:rsidRDefault="00051379" w:rsidP="00051379">
            <w:pPr>
              <w:rPr>
                <w:rFonts w:ascii="Times New Roman" w:hAnsi="Times New Roman" w:cs="Times New Roman"/>
                <w:bCs/>
              </w:rPr>
            </w:pPr>
            <w:r w:rsidRPr="00051379">
              <w:rPr>
                <w:rFonts w:ascii="Times New Roman" w:hAnsi="Times New Roman" w:cs="Times New Roman"/>
                <w:bCs/>
              </w:rPr>
              <w:t>The Proposer will commit to provide ensure a high and consistent standard of customer service to K2C families and participants. The Proposer will provide account numbers to families at branches or other deposit locations, as necessary, and confirm deposits made to participant accounts, through option of receipt for transaction.</w:t>
            </w:r>
            <w:r w:rsidR="00891A5C">
              <w:rPr>
                <w:rFonts w:ascii="Times New Roman" w:hAnsi="Times New Roman" w:cs="Times New Roman"/>
                <w:bCs/>
              </w:rPr>
              <w:t xml:space="preserve">  The Proposer will resolve other customer service issues as appropriate.</w:t>
            </w:r>
          </w:p>
        </w:tc>
        <w:tc>
          <w:tcPr>
            <w:tcW w:w="270" w:type="pct"/>
          </w:tcPr>
          <w:p w14:paraId="23FE09B3" w14:textId="77777777" w:rsidR="00051379" w:rsidRDefault="00051379" w:rsidP="005B422D">
            <w:pPr>
              <w:rPr>
                <w:rFonts w:ascii="Times New Roman" w:hAnsi="Times New Roman" w:cs="Times New Roman"/>
              </w:rPr>
            </w:pPr>
          </w:p>
        </w:tc>
        <w:tc>
          <w:tcPr>
            <w:tcW w:w="234" w:type="pct"/>
          </w:tcPr>
          <w:p w14:paraId="63C6EEA5" w14:textId="77777777" w:rsidR="00051379" w:rsidRDefault="00051379" w:rsidP="005B422D">
            <w:pPr>
              <w:rPr>
                <w:rFonts w:ascii="Times New Roman" w:hAnsi="Times New Roman" w:cs="Times New Roman"/>
              </w:rPr>
            </w:pPr>
          </w:p>
        </w:tc>
        <w:tc>
          <w:tcPr>
            <w:tcW w:w="1177" w:type="pct"/>
          </w:tcPr>
          <w:p w14:paraId="39BBA78D" w14:textId="77777777" w:rsidR="00051379" w:rsidRDefault="00051379" w:rsidP="005B422D">
            <w:pPr>
              <w:rPr>
                <w:rFonts w:ascii="Times New Roman" w:hAnsi="Times New Roman" w:cs="Times New Roman"/>
              </w:rPr>
            </w:pPr>
          </w:p>
          <w:p w14:paraId="7872EF2E" w14:textId="77777777" w:rsidR="009A58F1" w:rsidRDefault="009A58F1" w:rsidP="005B422D">
            <w:pPr>
              <w:rPr>
                <w:rFonts w:ascii="Times New Roman" w:hAnsi="Times New Roman" w:cs="Times New Roman"/>
              </w:rPr>
            </w:pPr>
          </w:p>
          <w:p w14:paraId="23375AA7" w14:textId="77777777" w:rsidR="009A58F1" w:rsidRDefault="009A58F1" w:rsidP="005B422D">
            <w:pPr>
              <w:rPr>
                <w:rFonts w:ascii="Times New Roman" w:hAnsi="Times New Roman" w:cs="Times New Roman"/>
              </w:rPr>
            </w:pPr>
          </w:p>
          <w:p w14:paraId="61BE08E1" w14:textId="6C4EB9B6" w:rsidR="009A58F1" w:rsidRDefault="009A58F1" w:rsidP="005B422D">
            <w:pPr>
              <w:rPr>
                <w:rFonts w:ascii="Times New Roman" w:hAnsi="Times New Roman" w:cs="Times New Roman"/>
              </w:rPr>
            </w:pPr>
          </w:p>
        </w:tc>
      </w:tr>
      <w:tr w:rsidR="00051379" w14:paraId="295D29E0" w14:textId="77777777" w:rsidTr="0069594D">
        <w:trPr>
          <w:trHeight w:val="728"/>
        </w:trPr>
        <w:tc>
          <w:tcPr>
            <w:tcW w:w="5000" w:type="pct"/>
            <w:gridSpan w:val="4"/>
          </w:tcPr>
          <w:p w14:paraId="5BDC3153" w14:textId="54AC48A6" w:rsidR="00051379" w:rsidRDefault="00051379" w:rsidP="005B422D">
            <w:pPr>
              <w:rPr>
                <w:rFonts w:ascii="Times New Roman" w:hAnsi="Times New Roman" w:cs="Times New Roman"/>
              </w:rPr>
            </w:pPr>
            <w:r>
              <w:rPr>
                <w:rFonts w:ascii="Times New Roman" w:hAnsi="Times New Roman" w:cs="Times New Roman"/>
                <w:b/>
              </w:rPr>
              <w:t>3b. Support K2C’s customer service</w:t>
            </w:r>
          </w:p>
        </w:tc>
      </w:tr>
      <w:tr w:rsidR="00051379" w14:paraId="4B5451AC" w14:textId="77777777" w:rsidTr="0069594D">
        <w:trPr>
          <w:trHeight w:val="728"/>
        </w:trPr>
        <w:tc>
          <w:tcPr>
            <w:tcW w:w="3319" w:type="pct"/>
          </w:tcPr>
          <w:p w14:paraId="7CE45665" w14:textId="2A4C1428" w:rsidR="00051379" w:rsidRPr="00051379" w:rsidRDefault="00051379" w:rsidP="00051379">
            <w:pPr>
              <w:rPr>
                <w:rFonts w:ascii="Times New Roman" w:hAnsi="Times New Roman" w:cs="Times New Roman"/>
                <w:bCs/>
              </w:rPr>
            </w:pPr>
            <w:r w:rsidRPr="00051379">
              <w:rPr>
                <w:rFonts w:ascii="Times New Roman" w:hAnsi="Times New Roman" w:cs="Times New Roman"/>
                <w:bCs/>
              </w:rPr>
              <w:t>The Proposer will work with K2C in a timely manner to resolve customer issues and provide K2C information required to confirm deposits made to participant accounts, resolve deposit discrepancies, and track customer service issues.</w:t>
            </w:r>
          </w:p>
        </w:tc>
        <w:tc>
          <w:tcPr>
            <w:tcW w:w="270" w:type="pct"/>
          </w:tcPr>
          <w:p w14:paraId="5ED354E7" w14:textId="77777777" w:rsidR="00051379" w:rsidRDefault="00051379" w:rsidP="005B422D">
            <w:pPr>
              <w:rPr>
                <w:rFonts w:ascii="Times New Roman" w:hAnsi="Times New Roman" w:cs="Times New Roman"/>
              </w:rPr>
            </w:pPr>
          </w:p>
        </w:tc>
        <w:tc>
          <w:tcPr>
            <w:tcW w:w="234" w:type="pct"/>
          </w:tcPr>
          <w:p w14:paraId="6C6D17A1" w14:textId="77777777" w:rsidR="00051379" w:rsidRDefault="00051379" w:rsidP="005B422D">
            <w:pPr>
              <w:rPr>
                <w:rFonts w:ascii="Times New Roman" w:hAnsi="Times New Roman" w:cs="Times New Roman"/>
              </w:rPr>
            </w:pPr>
          </w:p>
        </w:tc>
        <w:tc>
          <w:tcPr>
            <w:tcW w:w="1177" w:type="pct"/>
          </w:tcPr>
          <w:p w14:paraId="3EB471CC" w14:textId="77777777" w:rsidR="00051379" w:rsidRDefault="00051379" w:rsidP="005B422D">
            <w:pPr>
              <w:rPr>
                <w:rFonts w:ascii="Times New Roman" w:hAnsi="Times New Roman" w:cs="Times New Roman"/>
              </w:rPr>
            </w:pPr>
          </w:p>
          <w:p w14:paraId="2FDB7DF7" w14:textId="77777777" w:rsidR="009A58F1" w:rsidRDefault="009A58F1" w:rsidP="005B422D">
            <w:pPr>
              <w:rPr>
                <w:rFonts w:ascii="Times New Roman" w:hAnsi="Times New Roman" w:cs="Times New Roman"/>
              </w:rPr>
            </w:pPr>
          </w:p>
          <w:p w14:paraId="4319B2D1" w14:textId="77777777" w:rsidR="009A58F1" w:rsidRDefault="009A58F1" w:rsidP="005B422D">
            <w:pPr>
              <w:rPr>
                <w:rFonts w:ascii="Times New Roman" w:hAnsi="Times New Roman" w:cs="Times New Roman"/>
              </w:rPr>
            </w:pPr>
          </w:p>
          <w:p w14:paraId="3030630A" w14:textId="127C3C15" w:rsidR="009A58F1" w:rsidRDefault="009A58F1" w:rsidP="005B422D">
            <w:pPr>
              <w:rPr>
                <w:rFonts w:ascii="Times New Roman" w:hAnsi="Times New Roman" w:cs="Times New Roman"/>
              </w:rPr>
            </w:pPr>
          </w:p>
        </w:tc>
      </w:tr>
      <w:tr w:rsidR="00051379" w14:paraId="5C433CA9" w14:textId="77777777" w:rsidTr="0069594D">
        <w:trPr>
          <w:trHeight w:val="728"/>
        </w:trPr>
        <w:tc>
          <w:tcPr>
            <w:tcW w:w="5000" w:type="pct"/>
            <w:gridSpan w:val="4"/>
          </w:tcPr>
          <w:p w14:paraId="4E1A267C" w14:textId="026A12A4" w:rsidR="00051379" w:rsidRDefault="00051379" w:rsidP="005B422D">
            <w:pPr>
              <w:rPr>
                <w:rFonts w:ascii="Times New Roman" w:hAnsi="Times New Roman" w:cs="Times New Roman"/>
              </w:rPr>
            </w:pPr>
            <w:r>
              <w:rPr>
                <w:rFonts w:ascii="Times New Roman" w:hAnsi="Times New Roman" w:cs="Times New Roman"/>
                <w:b/>
              </w:rPr>
              <w:t>4. Track account activity</w:t>
            </w:r>
          </w:p>
        </w:tc>
      </w:tr>
      <w:tr w:rsidR="00051379" w14:paraId="6760EB15" w14:textId="77777777" w:rsidTr="0069594D">
        <w:trPr>
          <w:trHeight w:val="728"/>
        </w:trPr>
        <w:tc>
          <w:tcPr>
            <w:tcW w:w="5000" w:type="pct"/>
            <w:gridSpan w:val="4"/>
          </w:tcPr>
          <w:p w14:paraId="3D1EF319" w14:textId="0663D6E2" w:rsidR="00051379" w:rsidRDefault="00051379" w:rsidP="005B422D">
            <w:pPr>
              <w:rPr>
                <w:rFonts w:ascii="Times New Roman" w:hAnsi="Times New Roman" w:cs="Times New Roman"/>
              </w:rPr>
            </w:pPr>
            <w:r>
              <w:rPr>
                <w:rFonts w:ascii="Times New Roman" w:hAnsi="Times New Roman" w:cs="Times New Roman"/>
                <w:b/>
              </w:rPr>
              <w:t>4a. Support K2C Information System Sharing.</w:t>
            </w:r>
          </w:p>
        </w:tc>
      </w:tr>
      <w:tr w:rsidR="00CE037A" w14:paraId="4439C908" w14:textId="77777777" w:rsidTr="0069594D">
        <w:trPr>
          <w:trHeight w:val="728"/>
        </w:trPr>
        <w:tc>
          <w:tcPr>
            <w:tcW w:w="3319" w:type="pct"/>
          </w:tcPr>
          <w:p w14:paraId="2661C8D9" w14:textId="03C94998" w:rsidR="00051379" w:rsidRPr="00051379" w:rsidRDefault="00051379" w:rsidP="00051379">
            <w:pPr>
              <w:rPr>
                <w:rFonts w:ascii="Times New Roman" w:hAnsi="Times New Roman" w:cs="Times New Roman"/>
                <w:bCs/>
              </w:rPr>
            </w:pPr>
            <w:r w:rsidRPr="00051379">
              <w:rPr>
                <w:rFonts w:ascii="Times New Roman" w:hAnsi="Times New Roman" w:cs="Times New Roman"/>
                <w:bCs/>
              </w:rPr>
              <w:t>The Proposer will develop protocols and systems needed to share account activity data between the Proposer and information system platform (e.g., APIs), in collaboration with the City’s information system vendor.</w:t>
            </w:r>
          </w:p>
        </w:tc>
        <w:tc>
          <w:tcPr>
            <w:tcW w:w="270" w:type="pct"/>
          </w:tcPr>
          <w:p w14:paraId="1062ED93" w14:textId="77777777" w:rsidR="00051379" w:rsidRDefault="00051379" w:rsidP="005B422D">
            <w:pPr>
              <w:rPr>
                <w:rFonts w:ascii="Times New Roman" w:hAnsi="Times New Roman" w:cs="Times New Roman"/>
              </w:rPr>
            </w:pPr>
          </w:p>
        </w:tc>
        <w:tc>
          <w:tcPr>
            <w:tcW w:w="234" w:type="pct"/>
          </w:tcPr>
          <w:p w14:paraId="3E40D17B" w14:textId="77777777" w:rsidR="00051379" w:rsidRDefault="00051379" w:rsidP="005B422D">
            <w:pPr>
              <w:rPr>
                <w:rFonts w:ascii="Times New Roman" w:hAnsi="Times New Roman" w:cs="Times New Roman"/>
              </w:rPr>
            </w:pPr>
          </w:p>
        </w:tc>
        <w:tc>
          <w:tcPr>
            <w:tcW w:w="1177" w:type="pct"/>
          </w:tcPr>
          <w:p w14:paraId="7E56D010" w14:textId="77777777" w:rsidR="00051379" w:rsidRDefault="00051379" w:rsidP="005B422D">
            <w:pPr>
              <w:rPr>
                <w:rFonts w:ascii="Times New Roman" w:hAnsi="Times New Roman" w:cs="Times New Roman"/>
              </w:rPr>
            </w:pPr>
          </w:p>
          <w:p w14:paraId="2F8BEB58" w14:textId="77777777" w:rsidR="009A58F1" w:rsidRDefault="009A58F1" w:rsidP="005B422D">
            <w:pPr>
              <w:rPr>
                <w:rFonts w:ascii="Times New Roman" w:hAnsi="Times New Roman" w:cs="Times New Roman"/>
              </w:rPr>
            </w:pPr>
          </w:p>
          <w:p w14:paraId="449CDE0A" w14:textId="77777777" w:rsidR="009A58F1" w:rsidRDefault="009A58F1" w:rsidP="005B422D">
            <w:pPr>
              <w:rPr>
                <w:rFonts w:ascii="Times New Roman" w:hAnsi="Times New Roman" w:cs="Times New Roman"/>
              </w:rPr>
            </w:pPr>
          </w:p>
          <w:p w14:paraId="57B1348C" w14:textId="25D056C1" w:rsidR="009A58F1" w:rsidRDefault="009A58F1" w:rsidP="005B422D">
            <w:pPr>
              <w:rPr>
                <w:rFonts w:ascii="Times New Roman" w:hAnsi="Times New Roman" w:cs="Times New Roman"/>
              </w:rPr>
            </w:pPr>
          </w:p>
        </w:tc>
      </w:tr>
      <w:tr w:rsidR="00051379" w14:paraId="4A2018B8" w14:textId="77777777" w:rsidTr="0069594D">
        <w:trPr>
          <w:trHeight w:val="728"/>
        </w:trPr>
        <w:tc>
          <w:tcPr>
            <w:tcW w:w="5000" w:type="pct"/>
            <w:gridSpan w:val="4"/>
          </w:tcPr>
          <w:p w14:paraId="708C1C21" w14:textId="6ED9601D" w:rsidR="00051379" w:rsidRDefault="00051379" w:rsidP="005B422D">
            <w:pPr>
              <w:rPr>
                <w:rFonts w:ascii="Times New Roman" w:hAnsi="Times New Roman" w:cs="Times New Roman"/>
              </w:rPr>
            </w:pPr>
            <w:r>
              <w:rPr>
                <w:rFonts w:ascii="Times New Roman" w:hAnsi="Times New Roman" w:cs="Times New Roman"/>
                <w:b/>
              </w:rPr>
              <w:t>4b. Transmit Account Data Daily.</w:t>
            </w:r>
          </w:p>
        </w:tc>
      </w:tr>
      <w:tr w:rsidR="00CE037A" w14:paraId="01C42521" w14:textId="77777777" w:rsidTr="0069594D">
        <w:trPr>
          <w:trHeight w:val="728"/>
        </w:trPr>
        <w:tc>
          <w:tcPr>
            <w:tcW w:w="3319" w:type="pct"/>
          </w:tcPr>
          <w:p w14:paraId="12F27B7C" w14:textId="5323D3B4" w:rsidR="00051379" w:rsidRPr="00051379" w:rsidRDefault="00051379" w:rsidP="00051379">
            <w:pPr>
              <w:rPr>
                <w:rFonts w:ascii="Times New Roman" w:hAnsi="Times New Roman" w:cs="Times New Roman"/>
                <w:bCs/>
              </w:rPr>
            </w:pPr>
            <w:r w:rsidRPr="00051379">
              <w:rPr>
                <w:rFonts w:ascii="Times New Roman" w:hAnsi="Times New Roman" w:cs="Times New Roman"/>
                <w:bCs/>
              </w:rPr>
              <w:t>The Proposer will transmit account data with K2C’s information system, including deposit and account balance data at least daily.</w:t>
            </w:r>
          </w:p>
        </w:tc>
        <w:tc>
          <w:tcPr>
            <w:tcW w:w="270" w:type="pct"/>
          </w:tcPr>
          <w:p w14:paraId="7B77F319" w14:textId="77777777" w:rsidR="00051379" w:rsidRDefault="00051379" w:rsidP="005B422D">
            <w:pPr>
              <w:rPr>
                <w:rFonts w:ascii="Times New Roman" w:hAnsi="Times New Roman" w:cs="Times New Roman"/>
              </w:rPr>
            </w:pPr>
          </w:p>
        </w:tc>
        <w:tc>
          <w:tcPr>
            <w:tcW w:w="234" w:type="pct"/>
          </w:tcPr>
          <w:p w14:paraId="43B608FB" w14:textId="77777777" w:rsidR="00051379" w:rsidRDefault="00051379" w:rsidP="005B422D">
            <w:pPr>
              <w:rPr>
                <w:rFonts w:ascii="Times New Roman" w:hAnsi="Times New Roman" w:cs="Times New Roman"/>
              </w:rPr>
            </w:pPr>
          </w:p>
        </w:tc>
        <w:tc>
          <w:tcPr>
            <w:tcW w:w="1177" w:type="pct"/>
          </w:tcPr>
          <w:p w14:paraId="60E67EC6" w14:textId="77777777" w:rsidR="00051379" w:rsidRDefault="00051379" w:rsidP="005B422D">
            <w:pPr>
              <w:rPr>
                <w:rFonts w:ascii="Times New Roman" w:hAnsi="Times New Roman" w:cs="Times New Roman"/>
              </w:rPr>
            </w:pPr>
          </w:p>
          <w:p w14:paraId="0FB20431" w14:textId="77777777" w:rsidR="009A58F1" w:rsidRDefault="009A58F1" w:rsidP="005B422D">
            <w:pPr>
              <w:rPr>
                <w:rFonts w:ascii="Times New Roman" w:hAnsi="Times New Roman" w:cs="Times New Roman"/>
              </w:rPr>
            </w:pPr>
          </w:p>
          <w:p w14:paraId="291EDCEC" w14:textId="77777777" w:rsidR="009A58F1" w:rsidRDefault="009A58F1" w:rsidP="005B422D">
            <w:pPr>
              <w:rPr>
                <w:rFonts w:ascii="Times New Roman" w:hAnsi="Times New Roman" w:cs="Times New Roman"/>
              </w:rPr>
            </w:pPr>
          </w:p>
          <w:p w14:paraId="39836B9C" w14:textId="3B578F3D" w:rsidR="009A58F1" w:rsidRDefault="009A58F1" w:rsidP="005B422D">
            <w:pPr>
              <w:rPr>
                <w:rFonts w:ascii="Times New Roman" w:hAnsi="Times New Roman" w:cs="Times New Roman"/>
              </w:rPr>
            </w:pPr>
          </w:p>
        </w:tc>
      </w:tr>
      <w:tr w:rsidR="00051379" w14:paraId="74C7A88F" w14:textId="77777777" w:rsidTr="0069594D">
        <w:trPr>
          <w:trHeight w:val="728"/>
        </w:trPr>
        <w:tc>
          <w:tcPr>
            <w:tcW w:w="5000" w:type="pct"/>
            <w:gridSpan w:val="4"/>
          </w:tcPr>
          <w:p w14:paraId="0C96159C" w14:textId="18069415" w:rsidR="00051379" w:rsidRDefault="00051379" w:rsidP="005B422D">
            <w:pPr>
              <w:rPr>
                <w:rFonts w:ascii="Times New Roman" w:hAnsi="Times New Roman" w:cs="Times New Roman"/>
              </w:rPr>
            </w:pPr>
            <w:r>
              <w:rPr>
                <w:rFonts w:ascii="Times New Roman" w:hAnsi="Times New Roman" w:cs="Times New Roman"/>
                <w:b/>
              </w:rPr>
              <w:t>5. Support K2C outreach</w:t>
            </w:r>
          </w:p>
        </w:tc>
      </w:tr>
      <w:tr w:rsidR="00051379" w14:paraId="40FCFCBE" w14:textId="77777777" w:rsidTr="0069594D">
        <w:trPr>
          <w:trHeight w:val="728"/>
        </w:trPr>
        <w:tc>
          <w:tcPr>
            <w:tcW w:w="5000" w:type="pct"/>
            <w:gridSpan w:val="4"/>
          </w:tcPr>
          <w:p w14:paraId="07BEE251" w14:textId="572806CF" w:rsidR="00051379" w:rsidRDefault="00051379" w:rsidP="005B422D">
            <w:pPr>
              <w:rPr>
                <w:rFonts w:ascii="Times New Roman" w:hAnsi="Times New Roman" w:cs="Times New Roman"/>
              </w:rPr>
            </w:pPr>
            <w:r>
              <w:rPr>
                <w:rFonts w:ascii="Times New Roman" w:hAnsi="Times New Roman" w:cs="Times New Roman"/>
                <w:b/>
              </w:rPr>
              <w:t>5a. Training and support</w:t>
            </w:r>
          </w:p>
        </w:tc>
      </w:tr>
      <w:tr w:rsidR="00CE037A" w14:paraId="1630B7AD" w14:textId="77777777" w:rsidTr="0069594D">
        <w:trPr>
          <w:trHeight w:val="728"/>
        </w:trPr>
        <w:tc>
          <w:tcPr>
            <w:tcW w:w="3319" w:type="pct"/>
          </w:tcPr>
          <w:p w14:paraId="1CCEC2CD" w14:textId="4656A19B" w:rsidR="00051379" w:rsidRPr="00051379" w:rsidRDefault="00051379" w:rsidP="00051379">
            <w:pPr>
              <w:rPr>
                <w:rFonts w:ascii="Times New Roman" w:hAnsi="Times New Roman" w:cs="Times New Roman"/>
                <w:bCs/>
              </w:rPr>
            </w:pPr>
            <w:r w:rsidRPr="00051379">
              <w:rPr>
                <w:rFonts w:ascii="Times New Roman" w:hAnsi="Times New Roman" w:cs="Times New Roman"/>
                <w:bCs/>
              </w:rPr>
              <w:t>The Proposer will provide ongoing training and support to branch staff to ensure a high and consistent standard of quality customer service to K2C families and participants.</w:t>
            </w:r>
          </w:p>
        </w:tc>
        <w:tc>
          <w:tcPr>
            <w:tcW w:w="270" w:type="pct"/>
          </w:tcPr>
          <w:p w14:paraId="431405CB" w14:textId="77777777" w:rsidR="00051379" w:rsidRDefault="00051379" w:rsidP="005B422D">
            <w:pPr>
              <w:rPr>
                <w:rFonts w:ascii="Times New Roman" w:hAnsi="Times New Roman" w:cs="Times New Roman"/>
              </w:rPr>
            </w:pPr>
          </w:p>
        </w:tc>
        <w:tc>
          <w:tcPr>
            <w:tcW w:w="234" w:type="pct"/>
          </w:tcPr>
          <w:p w14:paraId="722F15FC" w14:textId="77777777" w:rsidR="00051379" w:rsidRDefault="00051379" w:rsidP="005B422D">
            <w:pPr>
              <w:rPr>
                <w:rFonts w:ascii="Times New Roman" w:hAnsi="Times New Roman" w:cs="Times New Roman"/>
              </w:rPr>
            </w:pPr>
          </w:p>
        </w:tc>
        <w:tc>
          <w:tcPr>
            <w:tcW w:w="1177" w:type="pct"/>
          </w:tcPr>
          <w:p w14:paraId="5455EB2D" w14:textId="77777777" w:rsidR="00051379" w:rsidRDefault="00051379" w:rsidP="005B422D">
            <w:pPr>
              <w:rPr>
                <w:rFonts w:ascii="Times New Roman" w:hAnsi="Times New Roman" w:cs="Times New Roman"/>
              </w:rPr>
            </w:pPr>
          </w:p>
          <w:p w14:paraId="552C98CE" w14:textId="77777777" w:rsidR="009A58F1" w:rsidRDefault="009A58F1" w:rsidP="005B422D">
            <w:pPr>
              <w:rPr>
                <w:rFonts w:ascii="Times New Roman" w:hAnsi="Times New Roman" w:cs="Times New Roman"/>
              </w:rPr>
            </w:pPr>
          </w:p>
          <w:p w14:paraId="2EF247B9" w14:textId="77777777" w:rsidR="009A58F1" w:rsidRDefault="009A58F1" w:rsidP="005B422D">
            <w:pPr>
              <w:rPr>
                <w:rFonts w:ascii="Times New Roman" w:hAnsi="Times New Roman" w:cs="Times New Roman"/>
              </w:rPr>
            </w:pPr>
          </w:p>
          <w:p w14:paraId="136B4B34" w14:textId="2AEF0728" w:rsidR="009A58F1" w:rsidRDefault="009A58F1" w:rsidP="005B422D">
            <w:pPr>
              <w:rPr>
                <w:rFonts w:ascii="Times New Roman" w:hAnsi="Times New Roman" w:cs="Times New Roman"/>
              </w:rPr>
            </w:pPr>
          </w:p>
        </w:tc>
      </w:tr>
      <w:tr w:rsidR="00051379" w14:paraId="654C2B2A" w14:textId="77777777" w:rsidTr="0069594D">
        <w:trPr>
          <w:trHeight w:val="728"/>
        </w:trPr>
        <w:tc>
          <w:tcPr>
            <w:tcW w:w="5000" w:type="pct"/>
            <w:gridSpan w:val="4"/>
          </w:tcPr>
          <w:p w14:paraId="64DF4AF9" w14:textId="32AD2763" w:rsidR="00051379" w:rsidRDefault="00051379" w:rsidP="005B422D">
            <w:pPr>
              <w:rPr>
                <w:rFonts w:ascii="Times New Roman" w:hAnsi="Times New Roman" w:cs="Times New Roman"/>
              </w:rPr>
            </w:pPr>
            <w:r>
              <w:rPr>
                <w:rFonts w:ascii="Times New Roman" w:hAnsi="Times New Roman" w:cs="Times New Roman"/>
                <w:b/>
              </w:rPr>
              <w:t>5b. Accommodate field trips</w:t>
            </w:r>
            <w:r w:rsidR="00F35699">
              <w:rPr>
                <w:rFonts w:ascii="Times New Roman" w:hAnsi="Times New Roman" w:cs="Times New Roman"/>
                <w:b/>
              </w:rPr>
              <w:t xml:space="preserve"> to Proposer’s place of business</w:t>
            </w:r>
          </w:p>
        </w:tc>
      </w:tr>
      <w:tr w:rsidR="00051379" w14:paraId="381EA221" w14:textId="77777777" w:rsidTr="0069594D">
        <w:trPr>
          <w:trHeight w:val="728"/>
        </w:trPr>
        <w:tc>
          <w:tcPr>
            <w:tcW w:w="3319" w:type="pct"/>
          </w:tcPr>
          <w:p w14:paraId="539E4EED" w14:textId="5615C07C" w:rsidR="00051379" w:rsidRPr="00051379" w:rsidRDefault="00051379" w:rsidP="00051379">
            <w:pPr>
              <w:rPr>
                <w:rFonts w:ascii="Times New Roman" w:hAnsi="Times New Roman" w:cs="Times New Roman"/>
                <w:bCs/>
              </w:rPr>
            </w:pPr>
            <w:r w:rsidRPr="00051379">
              <w:rPr>
                <w:rFonts w:ascii="Times New Roman" w:hAnsi="Times New Roman" w:cs="Times New Roman"/>
                <w:bCs/>
              </w:rPr>
              <w:t>The Proposer will host 20-50 field trips</w:t>
            </w:r>
            <w:r w:rsidR="00F35699">
              <w:rPr>
                <w:rFonts w:ascii="Times New Roman" w:hAnsi="Times New Roman" w:cs="Times New Roman"/>
                <w:bCs/>
              </w:rPr>
              <w:t xml:space="preserve"> to their place(s) of business</w:t>
            </w:r>
            <w:r w:rsidRPr="00051379">
              <w:rPr>
                <w:rFonts w:ascii="Times New Roman" w:hAnsi="Times New Roman" w:cs="Times New Roman"/>
                <w:bCs/>
              </w:rPr>
              <w:t xml:space="preserve"> for participants and families throughout the school year organized, agreed in advance and coordinated by K2C.</w:t>
            </w:r>
          </w:p>
        </w:tc>
        <w:tc>
          <w:tcPr>
            <w:tcW w:w="270" w:type="pct"/>
          </w:tcPr>
          <w:p w14:paraId="7B46B4FB" w14:textId="77777777" w:rsidR="00051379" w:rsidRDefault="00051379" w:rsidP="005B422D">
            <w:pPr>
              <w:rPr>
                <w:rFonts w:ascii="Times New Roman" w:hAnsi="Times New Roman" w:cs="Times New Roman"/>
              </w:rPr>
            </w:pPr>
          </w:p>
        </w:tc>
        <w:tc>
          <w:tcPr>
            <w:tcW w:w="234" w:type="pct"/>
          </w:tcPr>
          <w:p w14:paraId="629A0E0C" w14:textId="77777777" w:rsidR="00051379" w:rsidRDefault="00051379" w:rsidP="005B422D">
            <w:pPr>
              <w:rPr>
                <w:rFonts w:ascii="Times New Roman" w:hAnsi="Times New Roman" w:cs="Times New Roman"/>
              </w:rPr>
            </w:pPr>
          </w:p>
        </w:tc>
        <w:tc>
          <w:tcPr>
            <w:tcW w:w="1177" w:type="pct"/>
          </w:tcPr>
          <w:p w14:paraId="30E413CF" w14:textId="77777777" w:rsidR="00051379" w:rsidRDefault="00051379" w:rsidP="005B422D">
            <w:pPr>
              <w:rPr>
                <w:rFonts w:ascii="Times New Roman" w:hAnsi="Times New Roman" w:cs="Times New Roman"/>
              </w:rPr>
            </w:pPr>
          </w:p>
          <w:p w14:paraId="6FBC3918" w14:textId="77777777" w:rsidR="009A58F1" w:rsidRDefault="009A58F1" w:rsidP="005B422D">
            <w:pPr>
              <w:rPr>
                <w:rFonts w:ascii="Times New Roman" w:hAnsi="Times New Roman" w:cs="Times New Roman"/>
              </w:rPr>
            </w:pPr>
          </w:p>
          <w:p w14:paraId="1DADF39B" w14:textId="77777777" w:rsidR="009A58F1" w:rsidRDefault="009A58F1" w:rsidP="005B422D">
            <w:pPr>
              <w:rPr>
                <w:rFonts w:ascii="Times New Roman" w:hAnsi="Times New Roman" w:cs="Times New Roman"/>
              </w:rPr>
            </w:pPr>
          </w:p>
          <w:p w14:paraId="4B19CEC8" w14:textId="22E7477B" w:rsidR="009A58F1" w:rsidRDefault="009A58F1" w:rsidP="005B422D">
            <w:pPr>
              <w:rPr>
                <w:rFonts w:ascii="Times New Roman" w:hAnsi="Times New Roman" w:cs="Times New Roman"/>
              </w:rPr>
            </w:pPr>
          </w:p>
        </w:tc>
      </w:tr>
      <w:tr w:rsidR="00051379" w14:paraId="1F7C116F" w14:textId="77777777" w:rsidTr="0069594D">
        <w:trPr>
          <w:trHeight w:val="728"/>
        </w:trPr>
        <w:tc>
          <w:tcPr>
            <w:tcW w:w="5000" w:type="pct"/>
            <w:gridSpan w:val="4"/>
          </w:tcPr>
          <w:p w14:paraId="33675D89" w14:textId="003C9239" w:rsidR="00051379" w:rsidRDefault="00051379" w:rsidP="005B422D">
            <w:pPr>
              <w:rPr>
                <w:rFonts w:ascii="Times New Roman" w:hAnsi="Times New Roman" w:cs="Times New Roman"/>
              </w:rPr>
            </w:pPr>
            <w:r>
              <w:rPr>
                <w:rFonts w:ascii="Times New Roman" w:hAnsi="Times New Roman" w:cs="Times New Roman"/>
                <w:b/>
              </w:rPr>
              <w:lastRenderedPageBreak/>
              <w:t>6. Transfer funds</w:t>
            </w:r>
          </w:p>
        </w:tc>
      </w:tr>
      <w:tr w:rsidR="00CE037A" w14:paraId="62FD65B6" w14:textId="77777777" w:rsidTr="0069594D">
        <w:trPr>
          <w:trHeight w:val="728"/>
        </w:trPr>
        <w:tc>
          <w:tcPr>
            <w:tcW w:w="3319" w:type="pct"/>
          </w:tcPr>
          <w:p w14:paraId="418A06C7" w14:textId="5AC0472D" w:rsidR="00051379" w:rsidRPr="00051379" w:rsidRDefault="00051379" w:rsidP="00051379">
            <w:pPr>
              <w:rPr>
                <w:rFonts w:ascii="Times New Roman" w:hAnsi="Times New Roman" w:cs="Times New Roman"/>
                <w:bCs/>
              </w:rPr>
            </w:pPr>
            <w:r w:rsidRPr="00051379">
              <w:rPr>
                <w:rFonts w:ascii="Times New Roman" w:hAnsi="Times New Roman" w:cs="Times New Roman"/>
                <w:bCs/>
              </w:rPr>
              <w:t>The Proposer will transfer funds on a regular basis to the City and County of San Francisco or any other authorized entity for investment.</w:t>
            </w:r>
          </w:p>
        </w:tc>
        <w:tc>
          <w:tcPr>
            <w:tcW w:w="270" w:type="pct"/>
          </w:tcPr>
          <w:p w14:paraId="6732CB25" w14:textId="77777777" w:rsidR="00051379" w:rsidRDefault="00051379" w:rsidP="005B422D">
            <w:pPr>
              <w:rPr>
                <w:rFonts w:ascii="Times New Roman" w:hAnsi="Times New Roman" w:cs="Times New Roman"/>
              </w:rPr>
            </w:pPr>
          </w:p>
        </w:tc>
        <w:tc>
          <w:tcPr>
            <w:tcW w:w="234" w:type="pct"/>
          </w:tcPr>
          <w:p w14:paraId="22A835E4" w14:textId="77777777" w:rsidR="00051379" w:rsidRDefault="00051379" w:rsidP="005B422D">
            <w:pPr>
              <w:rPr>
                <w:rFonts w:ascii="Times New Roman" w:hAnsi="Times New Roman" w:cs="Times New Roman"/>
              </w:rPr>
            </w:pPr>
          </w:p>
        </w:tc>
        <w:tc>
          <w:tcPr>
            <w:tcW w:w="1177" w:type="pct"/>
          </w:tcPr>
          <w:p w14:paraId="55B999A9" w14:textId="77777777" w:rsidR="00051379" w:rsidRDefault="00051379" w:rsidP="005B422D">
            <w:pPr>
              <w:rPr>
                <w:rFonts w:ascii="Times New Roman" w:hAnsi="Times New Roman" w:cs="Times New Roman"/>
              </w:rPr>
            </w:pPr>
          </w:p>
          <w:p w14:paraId="2166C5E8" w14:textId="77777777" w:rsidR="009A58F1" w:rsidRDefault="009A58F1" w:rsidP="005B422D">
            <w:pPr>
              <w:rPr>
                <w:rFonts w:ascii="Times New Roman" w:hAnsi="Times New Roman" w:cs="Times New Roman"/>
              </w:rPr>
            </w:pPr>
          </w:p>
          <w:p w14:paraId="1DC60E89" w14:textId="77777777" w:rsidR="009A58F1" w:rsidRDefault="009A58F1" w:rsidP="005B422D">
            <w:pPr>
              <w:rPr>
                <w:rFonts w:ascii="Times New Roman" w:hAnsi="Times New Roman" w:cs="Times New Roman"/>
              </w:rPr>
            </w:pPr>
          </w:p>
          <w:p w14:paraId="2A283170" w14:textId="7EC319E9" w:rsidR="009A58F1" w:rsidRDefault="009A58F1" w:rsidP="005B422D">
            <w:pPr>
              <w:rPr>
                <w:rFonts w:ascii="Times New Roman" w:hAnsi="Times New Roman" w:cs="Times New Roman"/>
              </w:rPr>
            </w:pPr>
          </w:p>
        </w:tc>
      </w:tr>
      <w:tr w:rsidR="00051379" w14:paraId="12B6910C" w14:textId="77777777" w:rsidTr="0069594D">
        <w:trPr>
          <w:trHeight w:val="728"/>
        </w:trPr>
        <w:tc>
          <w:tcPr>
            <w:tcW w:w="5000" w:type="pct"/>
            <w:gridSpan w:val="4"/>
          </w:tcPr>
          <w:p w14:paraId="53DAFA06" w14:textId="5ECE470D" w:rsidR="00051379" w:rsidRDefault="00051379" w:rsidP="005B422D">
            <w:pPr>
              <w:rPr>
                <w:rFonts w:ascii="Times New Roman" w:hAnsi="Times New Roman" w:cs="Times New Roman"/>
              </w:rPr>
            </w:pPr>
            <w:r>
              <w:rPr>
                <w:rFonts w:ascii="Times New Roman" w:hAnsi="Times New Roman" w:cs="Times New Roman"/>
                <w:b/>
              </w:rPr>
              <w:t>7. Disburse funds upon request</w:t>
            </w:r>
          </w:p>
        </w:tc>
      </w:tr>
      <w:tr w:rsidR="00CE037A" w14:paraId="046F78B7" w14:textId="77777777" w:rsidTr="0069594D">
        <w:trPr>
          <w:trHeight w:val="728"/>
        </w:trPr>
        <w:tc>
          <w:tcPr>
            <w:tcW w:w="3319" w:type="pct"/>
          </w:tcPr>
          <w:p w14:paraId="3921D57B" w14:textId="4EE5D616" w:rsidR="00051379" w:rsidRPr="00051379" w:rsidRDefault="00051379" w:rsidP="00051379">
            <w:pPr>
              <w:rPr>
                <w:rFonts w:ascii="Times New Roman" w:hAnsi="Times New Roman" w:cs="Times New Roman"/>
                <w:bCs/>
              </w:rPr>
            </w:pPr>
            <w:r w:rsidRPr="00051379">
              <w:rPr>
                <w:rFonts w:ascii="Times New Roman" w:hAnsi="Times New Roman" w:cs="Times New Roman"/>
                <w:bCs/>
              </w:rPr>
              <w:t>The Proposer may disburse funds</w:t>
            </w:r>
            <w:r>
              <w:rPr>
                <w:rFonts w:ascii="Times New Roman" w:hAnsi="Times New Roman" w:cs="Times New Roman"/>
                <w:bCs/>
              </w:rPr>
              <w:t xml:space="preserve"> upon request</w:t>
            </w:r>
            <w:r w:rsidRPr="00051379">
              <w:rPr>
                <w:rFonts w:ascii="Times New Roman" w:hAnsi="Times New Roman" w:cs="Times New Roman"/>
                <w:bCs/>
              </w:rPr>
              <w:t xml:space="preserve"> via check, ACH, prepaid card and other channels to participants or other entities (e.g. Scholarshare 529 program) when K2C authorizes such disbursements.</w:t>
            </w:r>
          </w:p>
        </w:tc>
        <w:tc>
          <w:tcPr>
            <w:tcW w:w="270" w:type="pct"/>
          </w:tcPr>
          <w:p w14:paraId="620790F2" w14:textId="77777777" w:rsidR="00051379" w:rsidRDefault="00051379" w:rsidP="005B422D">
            <w:pPr>
              <w:rPr>
                <w:rFonts w:ascii="Times New Roman" w:hAnsi="Times New Roman" w:cs="Times New Roman"/>
              </w:rPr>
            </w:pPr>
          </w:p>
        </w:tc>
        <w:tc>
          <w:tcPr>
            <w:tcW w:w="234" w:type="pct"/>
          </w:tcPr>
          <w:p w14:paraId="575075C5" w14:textId="77777777" w:rsidR="00051379" w:rsidRDefault="00051379" w:rsidP="005B422D">
            <w:pPr>
              <w:rPr>
                <w:rFonts w:ascii="Times New Roman" w:hAnsi="Times New Roman" w:cs="Times New Roman"/>
              </w:rPr>
            </w:pPr>
          </w:p>
        </w:tc>
        <w:tc>
          <w:tcPr>
            <w:tcW w:w="1177" w:type="pct"/>
          </w:tcPr>
          <w:p w14:paraId="720095B1" w14:textId="77777777" w:rsidR="00051379" w:rsidRDefault="00051379" w:rsidP="005B422D">
            <w:pPr>
              <w:rPr>
                <w:rFonts w:ascii="Times New Roman" w:hAnsi="Times New Roman" w:cs="Times New Roman"/>
              </w:rPr>
            </w:pPr>
          </w:p>
          <w:p w14:paraId="6EFBB275" w14:textId="77777777" w:rsidR="009A58F1" w:rsidRDefault="009A58F1" w:rsidP="005B422D">
            <w:pPr>
              <w:rPr>
                <w:rFonts w:ascii="Times New Roman" w:hAnsi="Times New Roman" w:cs="Times New Roman"/>
              </w:rPr>
            </w:pPr>
          </w:p>
          <w:p w14:paraId="3E561F82" w14:textId="77777777" w:rsidR="009A58F1" w:rsidRDefault="009A58F1" w:rsidP="005B422D">
            <w:pPr>
              <w:rPr>
                <w:rFonts w:ascii="Times New Roman" w:hAnsi="Times New Roman" w:cs="Times New Roman"/>
              </w:rPr>
            </w:pPr>
          </w:p>
          <w:p w14:paraId="44C2E8F3" w14:textId="48FA1DCD" w:rsidR="009A58F1" w:rsidRDefault="009A58F1" w:rsidP="005B422D">
            <w:pPr>
              <w:rPr>
                <w:rFonts w:ascii="Times New Roman" w:hAnsi="Times New Roman" w:cs="Times New Roman"/>
              </w:rPr>
            </w:pPr>
          </w:p>
        </w:tc>
      </w:tr>
      <w:tr w:rsidR="00051379" w14:paraId="143C8DE7" w14:textId="77777777" w:rsidTr="0069594D">
        <w:trPr>
          <w:trHeight w:val="728"/>
        </w:trPr>
        <w:tc>
          <w:tcPr>
            <w:tcW w:w="5000" w:type="pct"/>
            <w:gridSpan w:val="4"/>
          </w:tcPr>
          <w:p w14:paraId="117D6FF4" w14:textId="00DFF6E5" w:rsidR="00051379" w:rsidRDefault="00051379" w:rsidP="005B422D">
            <w:pPr>
              <w:rPr>
                <w:rFonts w:ascii="Times New Roman" w:hAnsi="Times New Roman" w:cs="Times New Roman"/>
              </w:rPr>
            </w:pPr>
            <w:r>
              <w:rPr>
                <w:rFonts w:ascii="Times New Roman" w:hAnsi="Times New Roman" w:cs="Times New Roman"/>
                <w:b/>
                <w:bCs/>
              </w:rPr>
              <w:t xml:space="preserve">8. </w:t>
            </w:r>
            <w:r w:rsidR="009A58F1" w:rsidRPr="009A58F1">
              <w:rPr>
                <w:rFonts w:ascii="Times New Roman" w:hAnsi="Times New Roman" w:cs="Times New Roman"/>
                <w:b/>
                <w:bCs/>
                <w:i/>
                <w:iCs/>
              </w:rPr>
              <w:t>OPTIONAL:</w:t>
            </w:r>
            <w:r w:rsidR="009A58F1">
              <w:rPr>
                <w:rFonts w:ascii="Times New Roman" w:hAnsi="Times New Roman" w:cs="Times New Roman"/>
                <w:b/>
                <w:bCs/>
              </w:rPr>
              <w:t xml:space="preserve"> </w:t>
            </w:r>
            <w:r>
              <w:rPr>
                <w:rFonts w:ascii="Times New Roman" w:hAnsi="Times New Roman" w:cs="Times New Roman"/>
                <w:b/>
                <w:bCs/>
              </w:rPr>
              <w:t>Offer additional checking accounts</w:t>
            </w:r>
          </w:p>
        </w:tc>
      </w:tr>
      <w:tr w:rsidR="00CE037A" w14:paraId="4C9F9AF1" w14:textId="77777777" w:rsidTr="0069594D">
        <w:trPr>
          <w:trHeight w:val="728"/>
        </w:trPr>
        <w:tc>
          <w:tcPr>
            <w:tcW w:w="3319" w:type="pct"/>
          </w:tcPr>
          <w:p w14:paraId="3CBDEADD" w14:textId="0321674F" w:rsidR="00051379" w:rsidRPr="00051379" w:rsidRDefault="009A58F1" w:rsidP="00051379">
            <w:pPr>
              <w:rPr>
                <w:rFonts w:ascii="Times New Roman" w:hAnsi="Times New Roman" w:cs="Times New Roman"/>
              </w:rPr>
            </w:pPr>
            <w:r>
              <w:rPr>
                <w:rFonts w:ascii="Times New Roman" w:hAnsi="Times New Roman" w:cs="Times New Roman"/>
              </w:rPr>
              <w:t xml:space="preserve">8a. </w:t>
            </w:r>
            <w:r w:rsidRPr="009A58F1">
              <w:rPr>
                <w:rFonts w:ascii="Times New Roman" w:hAnsi="Times New Roman" w:cs="Times New Roman"/>
              </w:rPr>
              <w:t xml:space="preserve">Proposers will ideally automatically open youth checking accounts: fee-free demand-deposit checking accounts for all K2C participants starting in high school utilizing student information provided by K2C to provide students with barrier-free access to a checking account and the financial mainstream. The Proposer will specify if they may be opened as custodial </w:t>
            </w:r>
            <w:r w:rsidR="00F35699">
              <w:rPr>
                <w:rFonts w:ascii="Times New Roman" w:hAnsi="Times New Roman" w:cs="Times New Roman"/>
              </w:rPr>
              <w:t>and/</w:t>
            </w:r>
            <w:r w:rsidRPr="009A58F1">
              <w:rPr>
                <w:rFonts w:ascii="Times New Roman" w:hAnsi="Times New Roman" w:cs="Times New Roman"/>
              </w:rPr>
              <w:t>or non-custodial  accounts.</w:t>
            </w:r>
          </w:p>
        </w:tc>
        <w:tc>
          <w:tcPr>
            <w:tcW w:w="270" w:type="pct"/>
          </w:tcPr>
          <w:p w14:paraId="5CE7ED16" w14:textId="77777777" w:rsidR="00051379" w:rsidRDefault="00051379" w:rsidP="005B422D">
            <w:pPr>
              <w:rPr>
                <w:rFonts w:ascii="Times New Roman" w:hAnsi="Times New Roman" w:cs="Times New Roman"/>
              </w:rPr>
            </w:pPr>
          </w:p>
        </w:tc>
        <w:tc>
          <w:tcPr>
            <w:tcW w:w="234" w:type="pct"/>
          </w:tcPr>
          <w:p w14:paraId="487F45CD" w14:textId="77777777" w:rsidR="00051379" w:rsidRDefault="00051379" w:rsidP="005B422D">
            <w:pPr>
              <w:rPr>
                <w:rFonts w:ascii="Times New Roman" w:hAnsi="Times New Roman" w:cs="Times New Roman"/>
              </w:rPr>
            </w:pPr>
          </w:p>
        </w:tc>
        <w:tc>
          <w:tcPr>
            <w:tcW w:w="1177" w:type="pct"/>
          </w:tcPr>
          <w:p w14:paraId="69B13890" w14:textId="77777777" w:rsidR="00051379" w:rsidRDefault="00051379" w:rsidP="005B422D">
            <w:pPr>
              <w:rPr>
                <w:rFonts w:ascii="Times New Roman" w:hAnsi="Times New Roman" w:cs="Times New Roman"/>
              </w:rPr>
            </w:pPr>
          </w:p>
          <w:p w14:paraId="2ECCE7AD" w14:textId="77777777" w:rsidR="009A58F1" w:rsidRDefault="009A58F1" w:rsidP="005B422D">
            <w:pPr>
              <w:rPr>
                <w:rFonts w:ascii="Times New Roman" w:hAnsi="Times New Roman" w:cs="Times New Roman"/>
              </w:rPr>
            </w:pPr>
          </w:p>
          <w:p w14:paraId="1586BBB6" w14:textId="77777777" w:rsidR="009A58F1" w:rsidRDefault="009A58F1" w:rsidP="005B422D">
            <w:pPr>
              <w:rPr>
                <w:rFonts w:ascii="Times New Roman" w:hAnsi="Times New Roman" w:cs="Times New Roman"/>
              </w:rPr>
            </w:pPr>
          </w:p>
          <w:p w14:paraId="55A59706" w14:textId="05E0A0D5" w:rsidR="009A58F1" w:rsidRDefault="009A58F1" w:rsidP="005B422D">
            <w:pPr>
              <w:rPr>
                <w:rFonts w:ascii="Times New Roman" w:hAnsi="Times New Roman" w:cs="Times New Roman"/>
              </w:rPr>
            </w:pPr>
          </w:p>
        </w:tc>
      </w:tr>
      <w:tr w:rsidR="00CE037A" w14:paraId="09243FF2" w14:textId="77777777" w:rsidTr="0069594D">
        <w:trPr>
          <w:trHeight w:val="728"/>
        </w:trPr>
        <w:tc>
          <w:tcPr>
            <w:tcW w:w="3319" w:type="pct"/>
          </w:tcPr>
          <w:p w14:paraId="292E35E7" w14:textId="363A06FB" w:rsidR="00051379" w:rsidRPr="00051379" w:rsidRDefault="00051379" w:rsidP="00051379">
            <w:pPr>
              <w:rPr>
                <w:rFonts w:ascii="Times New Roman" w:hAnsi="Times New Roman" w:cs="Times New Roman"/>
              </w:rPr>
            </w:pPr>
            <w:r w:rsidRPr="00051379">
              <w:rPr>
                <w:rFonts w:ascii="Times New Roman" w:hAnsi="Times New Roman" w:cs="Times New Roman"/>
              </w:rPr>
              <w:t xml:space="preserve">8b. </w:t>
            </w:r>
            <w:r w:rsidR="009A58F1">
              <w:rPr>
                <w:rFonts w:ascii="Times New Roman" w:hAnsi="Times New Roman" w:cs="Times New Roman"/>
              </w:rPr>
              <w:t>If designed to be custodial youth accounts, then t</w:t>
            </w:r>
            <w:r w:rsidRPr="00051379">
              <w:rPr>
                <w:rFonts w:ascii="Times New Roman" w:hAnsi="Times New Roman" w:cs="Times New Roman"/>
              </w:rPr>
              <w:t>ransfer account ownership when students turn 18 and provide required documentation, ideally provide option to transfer account to students’ name.</w:t>
            </w:r>
          </w:p>
        </w:tc>
        <w:tc>
          <w:tcPr>
            <w:tcW w:w="270" w:type="pct"/>
          </w:tcPr>
          <w:p w14:paraId="6CD69876" w14:textId="77777777" w:rsidR="00051379" w:rsidRDefault="00051379" w:rsidP="005B422D">
            <w:pPr>
              <w:rPr>
                <w:rFonts w:ascii="Times New Roman" w:hAnsi="Times New Roman" w:cs="Times New Roman"/>
              </w:rPr>
            </w:pPr>
          </w:p>
        </w:tc>
        <w:tc>
          <w:tcPr>
            <w:tcW w:w="234" w:type="pct"/>
          </w:tcPr>
          <w:p w14:paraId="7FA3D3E2" w14:textId="77777777" w:rsidR="00051379" w:rsidRDefault="00051379" w:rsidP="005B422D">
            <w:pPr>
              <w:rPr>
                <w:rFonts w:ascii="Times New Roman" w:hAnsi="Times New Roman" w:cs="Times New Roman"/>
              </w:rPr>
            </w:pPr>
          </w:p>
        </w:tc>
        <w:tc>
          <w:tcPr>
            <w:tcW w:w="1177" w:type="pct"/>
          </w:tcPr>
          <w:p w14:paraId="4C5FB66A" w14:textId="77777777" w:rsidR="00051379" w:rsidRDefault="00051379" w:rsidP="005B422D">
            <w:pPr>
              <w:rPr>
                <w:rFonts w:ascii="Times New Roman" w:hAnsi="Times New Roman" w:cs="Times New Roman"/>
              </w:rPr>
            </w:pPr>
          </w:p>
          <w:p w14:paraId="249FC6DE" w14:textId="77777777" w:rsidR="009A58F1" w:rsidRDefault="009A58F1" w:rsidP="005B422D">
            <w:pPr>
              <w:rPr>
                <w:rFonts w:ascii="Times New Roman" w:hAnsi="Times New Roman" w:cs="Times New Roman"/>
              </w:rPr>
            </w:pPr>
          </w:p>
          <w:p w14:paraId="3EB96559" w14:textId="77777777" w:rsidR="009A58F1" w:rsidRDefault="009A58F1" w:rsidP="005B422D">
            <w:pPr>
              <w:rPr>
                <w:rFonts w:ascii="Times New Roman" w:hAnsi="Times New Roman" w:cs="Times New Roman"/>
              </w:rPr>
            </w:pPr>
          </w:p>
          <w:p w14:paraId="4B049065" w14:textId="209CE993" w:rsidR="009A58F1" w:rsidRDefault="009A58F1" w:rsidP="005B422D">
            <w:pPr>
              <w:rPr>
                <w:rFonts w:ascii="Times New Roman" w:hAnsi="Times New Roman" w:cs="Times New Roman"/>
              </w:rPr>
            </w:pPr>
          </w:p>
        </w:tc>
      </w:tr>
      <w:tr w:rsidR="00051379" w14:paraId="27F14349" w14:textId="77777777" w:rsidTr="0069594D">
        <w:trPr>
          <w:trHeight w:val="728"/>
        </w:trPr>
        <w:tc>
          <w:tcPr>
            <w:tcW w:w="5000" w:type="pct"/>
            <w:gridSpan w:val="4"/>
          </w:tcPr>
          <w:p w14:paraId="2FDF634D" w14:textId="2A20A153" w:rsidR="00051379" w:rsidRDefault="00051379" w:rsidP="005B422D">
            <w:pPr>
              <w:rPr>
                <w:rFonts w:ascii="Times New Roman" w:hAnsi="Times New Roman" w:cs="Times New Roman"/>
              </w:rPr>
            </w:pPr>
            <w:r>
              <w:rPr>
                <w:rFonts w:ascii="Times New Roman" w:hAnsi="Times New Roman" w:cs="Times New Roman"/>
                <w:b/>
                <w:bCs/>
              </w:rPr>
              <w:t>9. Process requirements</w:t>
            </w:r>
          </w:p>
        </w:tc>
      </w:tr>
      <w:tr w:rsidR="00CE037A" w14:paraId="6691F0F9" w14:textId="77777777" w:rsidTr="0069594D">
        <w:trPr>
          <w:trHeight w:val="728"/>
        </w:trPr>
        <w:tc>
          <w:tcPr>
            <w:tcW w:w="3319" w:type="pct"/>
          </w:tcPr>
          <w:p w14:paraId="713343AA" w14:textId="247E8722" w:rsidR="00051379" w:rsidRPr="00051379" w:rsidRDefault="00051379" w:rsidP="00051379">
            <w:pPr>
              <w:rPr>
                <w:rFonts w:ascii="Times New Roman" w:hAnsi="Times New Roman" w:cs="Times New Roman"/>
              </w:rPr>
            </w:pPr>
            <w:r>
              <w:rPr>
                <w:rFonts w:ascii="Times New Roman" w:hAnsi="Times New Roman" w:cs="Times New Roman"/>
              </w:rPr>
              <w:t xml:space="preserve">9a. </w:t>
            </w:r>
            <w:r w:rsidRPr="00051379">
              <w:rPr>
                <w:rFonts w:ascii="Times New Roman" w:hAnsi="Times New Roman" w:cs="Times New Roman"/>
              </w:rPr>
              <w:t>The Proposer shall participate in all meetings as required by K2C.</w:t>
            </w:r>
          </w:p>
        </w:tc>
        <w:tc>
          <w:tcPr>
            <w:tcW w:w="270" w:type="pct"/>
          </w:tcPr>
          <w:p w14:paraId="56B7C558" w14:textId="77777777" w:rsidR="00051379" w:rsidRDefault="00051379" w:rsidP="005B422D">
            <w:pPr>
              <w:rPr>
                <w:rFonts w:ascii="Times New Roman" w:hAnsi="Times New Roman" w:cs="Times New Roman"/>
              </w:rPr>
            </w:pPr>
          </w:p>
        </w:tc>
        <w:tc>
          <w:tcPr>
            <w:tcW w:w="234" w:type="pct"/>
          </w:tcPr>
          <w:p w14:paraId="631AB315" w14:textId="77777777" w:rsidR="00051379" w:rsidRDefault="00051379" w:rsidP="005B422D">
            <w:pPr>
              <w:rPr>
                <w:rFonts w:ascii="Times New Roman" w:hAnsi="Times New Roman" w:cs="Times New Roman"/>
              </w:rPr>
            </w:pPr>
          </w:p>
        </w:tc>
        <w:tc>
          <w:tcPr>
            <w:tcW w:w="1177" w:type="pct"/>
          </w:tcPr>
          <w:p w14:paraId="511D238D" w14:textId="77777777" w:rsidR="00051379" w:rsidRDefault="00051379" w:rsidP="005B422D">
            <w:pPr>
              <w:rPr>
                <w:rFonts w:ascii="Times New Roman" w:hAnsi="Times New Roman" w:cs="Times New Roman"/>
              </w:rPr>
            </w:pPr>
          </w:p>
          <w:p w14:paraId="53BC8653" w14:textId="77777777" w:rsidR="009A58F1" w:rsidRDefault="009A58F1" w:rsidP="005B422D">
            <w:pPr>
              <w:rPr>
                <w:rFonts w:ascii="Times New Roman" w:hAnsi="Times New Roman" w:cs="Times New Roman"/>
              </w:rPr>
            </w:pPr>
          </w:p>
          <w:p w14:paraId="1EA4007F" w14:textId="38B04C03" w:rsidR="009A58F1" w:rsidRDefault="009A58F1" w:rsidP="005B422D">
            <w:pPr>
              <w:rPr>
                <w:rFonts w:ascii="Times New Roman" w:hAnsi="Times New Roman" w:cs="Times New Roman"/>
              </w:rPr>
            </w:pPr>
          </w:p>
          <w:p w14:paraId="5E60D479" w14:textId="77777777" w:rsidR="00F35699" w:rsidRDefault="00F35699" w:rsidP="005B422D">
            <w:pPr>
              <w:rPr>
                <w:rFonts w:ascii="Times New Roman" w:hAnsi="Times New Roman" w:cs="Times New Roman"/>
              </w:rPr>
            </w:pPr>
          </w:p>
          <w:p w14:paraId="12551EF9" w14:textId="027A087B" w:rsidR="009A58F1" w:rsidRDefault="009A58F1" w:rsidP="005B422D">
            <w:pPr>
              <w:rPr>
                <w:rFonts w:ascii="Times New Roman" w:hAnsi="Times New Roman" w:cs="Times New Roman"/>
              </w:rPr>
            </w:pPr>
          </w:p>
        </w:tc>
      </w:tr>
      <w:tr w:rsidR="00051379" w14:paraId="251CE80D" w14:textId="77777777" w:rsidTr="0069594D">
        <w:trPr>
          <w:trHeight w:val="728"/>
        </w:trPr>
        <w:tc>
          <w:tcPr>
            <w:tcW w:w="3319" w:type="pct"/>
          </w:tcPr>
          <w:p w14:paraId="15181771" w14:textId="413575F5" w:rsidR="00051379" w:rsidRDefault="00051379" w:rsidP="00051379">
            <w:pPr>
              <w:rPr>
                <w:rFonts w:ascii="Times New Roman" w:hAnsi="Times New Roman" w:cs="Times New Roman"/>
              </w:rPr>
            </w:pPr>
            <w:r>
              <w:rPr>
                <w:rFonts w:ascii="Times New Roman" w:hAnsi="Times New Roman" w:cs="Times New Roman"/>
              </w:rPr>
              <w:t xml:space="preserve">9b. </w:t>
            </w:r>
            <w:r w:rsidRPr="00051379">
              <w:rPr>
                <w:rFonts w:ascii="Times New Roman" w:hAnsi="Times New Roman" w:cs="Times New Roman"/>
              </w:rPr>
              <w:t>The Proposer shall participate, as required, by City, State and/or Federal government in evaluative studies designed to show the effectiveness of services. Awarded Contractors agree to adhere to the requirements of and participate in the evaluation program and management information systems of the City. The City agrees that any final reports generated through the evaluation program shall be made available to Contractor within 30 working days of receipt of any evaluation report and such response will become part of the official report.</w:t>
            </w:r>
          </w:p>
        </w:tc>
        <w:tc>
          <w:tcPr>
            <w:tcW w:w="270" w:type="pct"/>
          </w:tcPr>
          <w:p w14:paraId="5847FDD3" w14:textId="77777777" w:rsidR="00051379" w:rsidRDefault="00051379" w:rsidP="005B422D">
            <w:pPr>
              <w:rPr>
                <w:rFonts w:ascii="Times New Roman" w:hAnsi="Times New Roman" w:cs="Times New Roman"/>
              </w:rPr>
            </w:pPr>
          </w:p>
        </w:tc>
        <w:tc>
          <w:tcPr>
            <w:tcW w:w="234" w:type="pct"/>
          </w:tcPr>
          <w:p w14:paraId="5CE17532" w14:textId="77777777" w:rsidR="00051379" w:rsidRDefault="00051379" w:rsidP="005B422D">
            <w:pPr>
              <w:rPr>
                <w:rFonts w:ascii="Times New Roman" w:hAnsi="Times New Roman" w:cs="Times New Roman"/>
              </w:rPr>
            </w:pPr>
          </w:p>
        </w:tc>
        <w:tc>
          <w:tcPr>
            <w:tcW w:w="1177" w:type="pct"/>
          </w:tcPr>
          <w:p w14:paraId="503C872C" w14:textId="77777777" w:rsidR="00051379" w:rsidRDefault="00051379" w:rsidP="005B422D">
            <w:pPr>
              <w:rPr>
                <w:rFonts w:ascii="Times New Roman" w:hAnsi="Times New Roman" w:cs="Times New Roman"/>
              </w:rPr>
            </w:pPr>
          </w:p>
          <w:p w14:paraId="3D5B8F01" w14:textId="77777777" w:rsidR="009A58F1" w:rsidRDefault="009A58F1" w:rsidP="005B422D">
            <w:pPr>
              <w:rPr>
                <w:rFonts w:ascii="Times New Roman" w:hAnsi="Times New Roman" w:cs="Times New Roman"/>
              </w:rPr>
            </w:pPr>
          </w:p>
          <w:p w14:paraId="52D3C89B" w14:textId="77777777" w:rsidR="009A58F1" w:rsidRDefault="009A58F1" w:rsidP="005B422D">
            <w:pPr>
              <w:rPr>
                <w:rFonts w:ascii="Times New Roman" w:hAnsi="Times New Roman" w:cs="Times New Roman"/>
              </w:rPr>
            </w:pPr>
          </w:p>
          <w:p w14:paraId="5059EE6F" w14:textId="7C89F047" w:rsidR="009A58F1" w:rsidRDefault="009A58F1" w:rsidP="005B422D">
            <w:pPr>
              <w:rPr>
                <w:rFonts w:ascii="Times New Roman" w:hAnsi="Times New Roman" w:cs="Times New Roman"/>
              </w:rPr>
            </w:pPr>
          </w:p>
        </w:tc>
      </w:tr>
      <w:tr w:rsidR="00051379" w14:paraId="3083B5B4" w14:textId="77777777" w:rsidTr="0069594D">
        <w:trPr>
          <w:trHeight w:val="728"/>
        </w:trPr>
        <w:tc>
          <w:tcPr>
            <w:tcW w:w="3319" w:type="pct"/>
          </w:tcPr>
          <w:p w14:paraId="04D3863F" w14:textId="1BB93831" w:rsidR="00051379" w:rsidRDefault="00051379" w:rsidP="00051379">
            <w:pPr>
              <w:rPr>
                <w:rFonts w:ascii="Times New Roman" w:hAnsi="Times New Roman" w:cs="Times New Roman"/>
              </w:rPr>
            </w:pPr>
            <w:r>
              <w:rPr>
                <w:rFonts w:ascii="Times New Roman" w:hAnsi="Times New Roman" w:cs="Times New Roman"/>
              </w:rPr>
              <w:t xml:space="preserve">9c. </w:t>
            </w:r>
            <w:r w:rsidRPr="00051379">
              <w:rPr>
                <w:rFonts w:ascii="Times New Roman" w:hAnsi="Times New Roman" w:cs="Times New Roman"/>
              </w:rPr>
              <w:t>Any information shared between the Proposer, the City and other providers about K2C participants shall be communicated in a secure manner, with appropriate release of consent forms and in compliance with The Family Educational Rights and Privacy Act (FERPA) and City policies.</w:t>
            </w:r>
          </w:p>
        </w:tc>
        <w:tc>
          <w:tcPr>
            <w:tcW w:w="270" w:type="pct"/>
          </w:tcPr>
          <w:p w14:paraId="41D1D4AF" w14:textId="77777777" w:rsidR="00051379" w:rsidRDefault="00051379" w:rsidP="005B422D">
            <w:pPr>
              <w:rPr>
                <w:rFonts w:ascii="Times New Roman" w:hAnsi="Times New Roman" w:cs="Times New Roman"/>
              </w:rPr>
            </w:pPr>
          </w:p>
        </w:tc>
        <w:tc>
          <w:tcPr>
            <w:tcW w:w="234" w:type="pct"/>
          </w:tcPr>
          <w:p w14:paraId="29D92773" w14:textId="77777777" w:rsidR="00051379" w:rsidRDefault="00051379" w:rsidP="005B422D">
            <w:pPr>
              <w:rPr>
                <w:rFonts w:ascii="Times New Roman" w:hAnsi="Times New Roman" w:cs="Times New Roman"/>
              </w:rPr>
            </w:pPr>
          </w:p>
        </w:tc>
        <w:tc>
          <w:tcPr>
            <w:tcW w:w="1177" w:type="pct"/>
          </w:tcPr>
          <w:p w14:paraId="6E1E4393" w14:textId="77777777" w:rsidR="00051379" w:rsidRDefault="00051379" w:rsidP="005B422D">
            <w:pPr>
              <w:rPr>
                <w:rFonts w:ascii="Times New Roman" w:hAnsi="Times New Roman" w:cs="Times New Roman"/>
              </w:rPr>
            </w:pPr>
          </w:p>
          <w:p w14:paraId="74BC6B12" w14:textId="43C40770" w:rsidR="009A58F1" w:rsidRDefault="009A58F1" w:rsidP="005B422D">
            <w:pPr>
              <w:rPr>
                <w:rFonts w:ascii="Times New Roman" w:hAnsi="Times New Roman" w:cs="Times New Roman"/>
              </w:rPr>
            </w:pPr>
          </w:p>
          <w:p w14:paraId="525E3997" w14:textId="77777777" w:rsidR="00F35699" w:rsidRDefault="00F35699" w:rsidP="005B422D">
            <w:pPr>
              <w:rPr>
                <w:rFonts w:ascii="Times New Roman" w:hAnsi="Times New Roman" w:cs="Times New Roman"/>
              </w:rPr>
            </w:pPr>
          </w:p>
          <w:p w14:paraId="58978177" w14:textId="77777777" w:rsidR="009A58F1" w:rsidRDefault="009A58F1" w:rsidP="005B422D">
            <w:pPr>
              <w:rPr>
                <w:rFonts w:ascii="Times New Roman" w:hAnsi="Times New Roman" w:cs="Times New Roman"/>
              </w:rPr>
            </w:pPr>
          </w:p>
          <w:p w14:paraId="0ACB3382" w14:textId="7B647989" w:rsidR="009A58F1" w:rsidRDefault="009A58F1" w:rsidP="005B422D">
            <w:pPr>
              <w:rPr>
                <w:rFonts w:ascii="Times New Roman" w:hAnsi="Times New Roman" w:cs="Times New Roman"/>
              </w:rPr>
            </w:pPr>
          </w:p>
        </w:tc>
      </w:tr>
      <w:tr w:rsidR="00CE037A" w14:paraId="7994E721" w14:textId="77777777" w:rsidTr="0069594D">
        <w:trPr>
          <w:trHeight w:val="728"/>
        </w:trPr>
        <w:tc>
          <w:tcPr>
            <w:tcW w:w="5000" w:type="pct"/>
            <w:gridSpan w:val="4"/>
          </w:tcPr>
          <w:p w14:paraId="1E3886B7" w14:textId="7F30F044" w:rsidR="00CE037A" w:rsidRDefault="00CE037A" w:rsidP="005B422D">
            <w:pPr>
              <w:rPr>
                <w:rFonts w:ascii="Times New Roman" w:hAnsi="Times New Roman" w:cs="Times New Roman"/>
              </w:rPr>
            </w:pPr>
            <w:r>
              <w:rPr>
                <w:rFonts w:ascii="Times New Roman" w:hAnsi="Times New Roman" w:cs="Times New Roman"/>
                <w:b/>
                <w:bCs/>
              </w:rPr>
              <w:t>10. Reporting requirements</w:t>
            </w:r>
          </w:p>
        </w:tc>
      </w:tr>
      <w:tr w:rsidR="00051379" w14:paraId="046101E0" w14:textId="77777777" w:rsidTr="0069594D">
        <w:trPr>
          <w:trHeight w:val="728"/>
        </w:trPr>
        <w:tc>
          <w:tcPr>
            <w:tcW w:w="3319" w:type="pct"/>
          </w:tcPr>
          <w:p w14:paraId="605F7CCA" w14:textId="6AF4EA6D" w:rsidR="00051379" w:rsidRPr="00051379" w:rsidRDefault="00051379" w:rsidP="00051379">
            <w:pPr>
              <w:rPr>
                <w:rFonts w:ascii="Times New Roman" w:hAnsi="Times New Roman" w:cs="Times New Roman"/>
              </w:rPr>
            </w:pPr>
            <w:r w:rsidRPr="00051379">
              <w:rPr>
                <w:rFonts w:ascii="Times New Roman" w:hAnsi="Times New Roman" w:cs="Times New Roman"/>
              </w:rPr>
              <w:t>10a. The Proposer shall submit standard account statements in a timely manner to K2C.</w:t>
            </w:r>
          </w:p>
        </w:tc>
        <w:tc>
          <w:tcPr>
            <w:tcW w:w="270" w:type="pct"/>
          </w:tcPr>
          <w:p w14:paraId="4A434526" w14:textId="77777777" w:rsidR="00051379" w:rsidRDefault="00051379" w:rsidP="005B422D">
            <w:pPr>
              <w:rPr>
                <w:rFonts w:ascii="Times New Roman" w:hAnsi="Times New Roman" w:cs="Times New Roman"/>
              </w:rPr>
            </w:pPr>
          </w:p>
        </w:tc>
        <w:tc>
          <w:tcPr>
            <w:tcW w:w="234" w:type="pct"/>
          </w:tcPr>
          <w:p w14:paraId="11C08EA3" w14:textId="77777777" w:rsidR="00051379" w:rsidRDefault="00051379" w:rsidP="005B422D">
            <w:pPr>
              <w:rPr>
                <w:rFonts w:ascii="Times New Roman" w:hAnsi="Times New Roman" w:cs="Times New Roman"/>
              </w:rPr>
            </w:pPr>
          </w:p>
        </w:tc>
        <w:tc>
          <w:tcPr>
            <w:tcW w:w="1177" w:type="pct"/>
          </w:tcPr>
          <w:p w14:paraId="2F5432B1" w14:textId="77777777" w:rsidR="00051379" w:rsidRDefault="00051379" w:rsidP="005B422D">
            <w:pPr>
              <w:rPr>
                <w:rFonts w:ascii="Times New Roman" w:hAnsi="Times New Roman" w:cs="Times New Roman"/>
              </w:rPr>
            </w:pPr>
          </w:p>
          <w:p w14:paraId="6BE84F53" w14:textId="77777777" w:rsidR="009A58F1" w:rsidRDefault="009A58F1" w:rsidP="005B422D">
            <w:pPr>
              <w:rPr>
                <w:rFonts w:ascii="Times New Roman" w:hAnsi="Times New Roman" w:cs="Times New Roman"/>
              </w:rPr>
            </w:pPr>
          </w:p>
          <w:p w14:paraId="62C8D8CF" w14:textId="77777777" w:rsidR="009A58F1" w:rsidRDefault="009A58F1" w:rsidP="005B422D">
            <w:pPr>
              <w:rPr>
                <w:rFonts w:ascii="Times New Roman" w:hAnsi="Times New Roman" w:cs="Times New Roman"/>
              </w:rPr>
            </w:pPr>
          </w:p>
          <w:p w14:paraId="232CAFCD" w14:textId="4A380948" w:rsidR="009A58F1" w:rsidRDefault="009A58F1" w:rsidP="005B422D">
            <w:pPr>
              <w:rPr>
                <w:rFonts w:ascii="Times New Roman" w:hAnsi="Times New Roman" w:cs="Times New Roman"/>
              </w:rPr>
            </w:pPr>
          </w:p>
        </w:tc>
      </w:tr>
      <w:tr w:rsidR="00051379" w14:paraId="12FC05DB" w14:textId="77777777" w:rsidTr="0069594D">
        <w:trPr>
          <w:trHeight w:val="728"/>
        </w:trPr>
        <w:tc>
          <w:tcPr>
            <w:tcW w:w="3319" w:type="pct"/>
          </w:tcPr>
          <w:p w14:paraId="3948CC02" w14:textId="6CF8659B" w:rsidR="00051379" w:rsidRPr="00051379" w:rsidRDefault="00CE037A" w:rsidP="00051379">
            <w:pPr>
              <w:rPr>
                <w:rFonts w:ascii="Times New Roman" w:hAnsi="Times New Roman" w:cs="Times New Roman"/>
              </w:rPr>
            </w:pPr>
            <w:r>
              <w:rPr>
                <w:rFonts w:ascii="Times New Roman" w:hAnsi="Times New Roman" w:cs="Times New Roman"/>
              </w:rPr>
              <w:lastRenderedPageBreak/>
              <w:t xml:space="preserve">10b. </w:t>
            </w:r>
            <w:r w:rsidRPr="00CE037A">
              <w:rPr>
                <w:rFonts w:ascii="Times New Roman" w:hAnsi="Times New Roman" w:cs="Times New Roman"/>
              </w:rPr>
              <w:t>The Proposer shall provide Ad Hoc reports, as required, and respond to requests in a timely manner. Any information shared between the Proposer, TTX and other providers about recipients will be communicated in a secure manner, with appropriate release of consent forms and in compliance with The Family Educational Rights and Privacy Act (FERPA).</w:t>
            </w:r>
          </w:p>
        </w:tc>
        <w:tc>
          <w:tcPr>
            <w:tcW w:w="270" w:type="pct"/>
          </w:tcPr>
          <w:p w14:paraId="38C732D5" w14:textId="77777777" w:rsidR="00051379" w:rsidRDefault="00051379" w:rsidP="005B422D">
            <w:pPr>
              <w:rPr>
                <w:rFonts w:ascii="Times New Roman" w:hAnsi="Times New Roman" w:cs="Times New Roman"/>
              </w:rPr>
            </w:pPr>
          </w:p>
        </w:tc>
        <w:tc>
          <w:tcPr>
            <w:tcW w:w="234" w:type="pct"/>
          </w:tcPr>
          <w:p w14:paraId="4CF5E181" w14:textId="77777777" w:rsidR="00051379" w:rsidRDefault="00051379" w:rsidP="005B422D">
            <w:pPr>
              <w:rPr>
                <w:rFonts w:ascii="Times New Roman" w:hAnsi="Times New Roman" w:cs="Times New Roman"/>
              </w:rPr>
            </w:pPr>
          </w:p>
        </w:tc>
        <w:tc>
          <w:tcPr>
            <w:tcW w:w="1177" w:type="pct"/>
          </w:tcPr>
          <w:p w14:paraId="7F6F67B4" w14:textId="77777777" w:rsidR="00051379" w:rsidRDefault="00051379" w:rsidP="005B422D">
            <w:pPr>
              <w:rPr>
                <w:rFonts w:ascii="Times New Roman" w:hAnsi="Times New Roman" w:cs="Times New Roman"/>
              </w:rPr>
            </w:pPr>
          </w:p>
          <w:p w14:paraId="0BC3682F" w14:textId="77777777" w:rsidR="009A58F1" w:rsidRDefault="009A58F1" w:rsidP="005B422D">
            <w:pPr>
              <w:rPr>
                <w:rFonts w:ascii="Times New Roman" w:hAnsi="Times New Roman" w:cs="Times New Roman"/>
              </w:rPr>
            </w:pPr>
          </w:p>
          <w:p w14:paraId="75BCB7A7" w14:textId="77777777" w:rsidR="009A58F1" w:rsidRDefault="009A58F1" w:rsidP="005B422D">
            <w:pPr>
              <w:rPr>
                <w:rFonts w:ascii="Times New Roman" w:hAnsi="Times New Roman" w:cs="Times New Roman"/>
              </w:rPr>
            </w:pPr>
          </w:p>
          <w:p w14:paraId="0FD900AF" w14:textId="6280795C" w:rsidR="009A58F1" w:rsidRDefault="009A58F1" w:rsidP="005B422D">
            <w:pPr>
              <w:rPr>
                <w:rFonts w:ascii="Times New Roman" w:hAnsi="Times New Roman" w:cs="Times New Roman"/>
              </w:rPr>
            </w:pPr>
          </w:p>
        </w:tc>
      </w:tr>
      <w:tr w:rsidR="00CE037A" w14:paraId="068E54FC" w14:textId="77777777" w:rsidTr="0069594D">
        <w:trPr>
          <w:trHeight w:val="728"/>
        </w:trPr>
        <w:tc>
          <w:tcPr>
            <w:tcW w:w="5000" w:type="pct"/>
            <w:gridSpan w:val="4"/>
          </w:tcPr>
          <w:p w14:paraId="1BCC4561" w14:textId="6C7CD997" w:rsidR="00CE037A" w:rsidRDefault="00CE037A" w:rsidP="005B422D">
            <w:pPr>
              <w:rPr>
                <w:rFonts w:ascii="Times New Roman" w:hAnsi="Times New Roman" w:cs="Times New Roman"/>
              </w:rPr>
            </w:pPr>
            <w:r>
              <w:rPr>
                <w:rFonts w:ascii="Times New Roman" w:hAnsi="Times New Roman" w:cs="Times New Roman"/>
                <w:b/>
                <w:bCs/>
              </w:rPr>
              <w:t>11. Reconciliation and Account Maintenance</w:t>
            </w:r>
          </w:p>
        </w:tc>
      </w:tr>
      <w:tr w:rsidR="00CE037A" w14:paraId="3AE44843" w14:textId="77777777" w:rsidTr="0069594D">
        <w:trPr>
          <w:trHeight w:val="728"/>
        </w:trPr>
        <w:tc>
          <w:tcPr>
            <w:tcW w:w="3319" w:type="pct"/>
          </w:tcPr>
          <w:p w14:paraId="2426466D" w14:textId="5FD893FA" w:rsidR="00CE037A" w:rsidRPr="00CE037A" w:rsidRDefault="00CE037A" w:rsidP="00051379">
            <w:pPr>
              <w:rPr>
                <w:rFonts w:ascii="Times New Roman" w:hAnsi="Times New Roman" w:cs="Times New Roman"/>
              </w:rPr>
            </w:pPr>
            <w:r>
              <w:rPr>
                <w:rFonts w:ascii="Times New Roman" w:hAnsi="Times New Roman" w:cs="Times New Roman"/>
              </w:rPr>
              <w:t xml:space="preserve">11a. The </w:t>
            </w:r>
            <w:r w:rsidRPr="00CE037A">
              <w:rPr>
                <w:rFonts w:ascii="Times New Roman" w:hAnsi="Times New Roman" w:cs="Times New Roman"/>
              </w:rPr>
              <w:t>Proposer shall be responsible for full monthly reconciliation of all accounts associated with K2C.</w:t>
            </w:r>
          </w:p>
        </w:tc>
        <w:tc>
          <w:tcPr>
            <w:tcW w:w="270" w:type="pct"/>
          </w:tcPr>
          <w:p w14:paraId="6B688F33" w14:textId="77777777" w:rsidR="00CE037A" w:rsidRDefault="00CE037A" w:rsidP="005B422D">
            <w:pPr>
              <w:rPr>
                <w:rFonts w:ascii="Times New Roman" w:hAnsi="Times New Roman" w:cs="Times New Roman"/>
              </w:rPr>
            </w:pPr>
          </w:p>
        </w:tc>
        <w:tc>
          <w:tcPr>
            <w:tcW w:w="234" w:type="pct"/>
          </w:tcPr>
          <w:p w14:paraId="254A7BEF" w14:textId="77777777" w:rsidR="00CE037A" w:rsidRDefault="00CE037A" w:rsidP="005B422D">
            <w:pPr>
              <w:rPr>
                <w:rFonts w:ascii="Times New Roman" w:hAnsi="Times New Roman" w:cs="Times New Roman"/>
              </w:rPr>
            </w:pPr>
          </w:p>
        </w:tc>
        <w:tc>
          <w:tcPr>
            <w:tcW w:w="1177" w:type="pct"/>
          </w:tcPr>
          <w:p w14:paraId="698DE0BD" w14:textId="77777777" w:rsidR="00CE037A" w:rsidRDefault="00CE037A" w:rsidP="005B422D">
            <w:pPr>
              <w:rPr>
                <w:rFonts w:ascii="Times New Roman" w:hAnsi="Times New Roman" w:cs="Times New Roman"/>
              </w:rPr>
            </w:pPr>
          </w:p>
          <w:p w14:paraId="59F67BE5" w14:textId="77777777" w:rsidR="009A58F1" w:rsidRDefault="009A58F1" w:rsidP="005B422D">
            <w:pPr>
              <w:rPr>
                <w:rFonts w:ascii="Times New Roman" w:hAnsi="Times New Roman" w:cs="Times New Roman"/>
              </w:rPr>
            </w:pPr>
          </w:p>
          <w:p w14:paraId="5F5AC5E0" w14:textId="77777777" w:rsidR="009A58F1" w:rsidRDefault="009A58F1" w:rsidP="005B422D">
            <w:pPr>
              <w:rPr>
                <w:rFonts w:ascii="Times New Roman" w:hAnsi="Times New Roman" w:cs="Times New Roman"/>
              </w:rPr>
            </w:pPr>
          </w:p>
          <w:p w14:paraId="35814296" w14:textId="5FFBF109" w:rsidR="009A58F1" w:rsidRDefault="009A58F1" w:rsidP="005B422D">
            <w:pPr>
              <w:rPr>
                <w:rFonts w:ascii="Times New Roman" w:hAnsi="Times New Roman" w:cs="Times New Roman"/>
              </w:rPr>
            </w:pPr>
          </w:p>
        </w:tc>
      </w:tr>
      <w:tr w:rsidR="00CE037A" w14:paraId="6E97EC84" w14:textId="77777777" w:rsidTr="0069594D">
        <w:trPr>
          <w:trHeight w:val="728"/>
        </w:trPr>
        <w:tc>
          <w:tcPr>
            <w:tcW w:w="3319" w:type="pct"/>
          </w:tcPr>
          <w:p w14:paraId="1775EA69" w14:textId="61AAEF51" w:rsidR="00CE037A" w:rsidRDefault="00CE037A" w:rsidP="00051379">
            <w:pPr>
              <w:rPr>
                <w:rFonts w:ascii="Times New Roman" w:hAnsi="Times New Roman" w:cs="Times New Roman"/>
              </w:rPr>
            </w:pPr>
            <w:r>
              <w:rPr>
                <w:rFonts w:ascii="Times New Roman" w:hAnsi="Times New Roman" w:cs="Times New Roman"/>
              </w:rPr>
              <w:t xml:space="preserve">11b. The </w:t>
            </w:r>
            <w:r w:rsidRPr="00CE037A">
              <w:rPr>
                <w:rFonts w:ascii="Times New Roman" w:hAnsi="Times New Roman" w:cs="Times New Roman"/>
              </w:rPr>
              <w:t>Proposer will participate in all audit requirements, as necessary.</w:t>
            </w:r>
          </w:p>
        </w:tc>
        <w:tc>
          <w:tcPr>
            <w:tcW w:w="270" w:type="pct"/>
          </w:tcPr>
          <w:p w14:paraId="21AE71EC" w14:textId="77777777" w:rsidR="00CE037A" w:rsidRDefault="00CE037A" w:rsidP="005B422D">
            <w:pPr>
              <w:rPr>
                <w:rFonts w:ascii="Times New Roman" w:hAnsi="Times New Roman" w:cs="Times New Roman"/>
              </w:rPr>
            </w:pPr>
          </w:p>
        </w:tc>
        <w:tc>
          <w:tcPr>
            <w:tcW w:w="234" w:type="pct"/>
          </w:tcPr>
          <w:p w14:paraId="3C5531EB" w14:textId="77777777" w:rsidR="00CE037A" w:rsidRDefault="00CE037A" w:rsidP="005B422D">
            <w:pPr>
              <w:rPr>
                <w:rFonts w:ascii="Times New Roman" w:hAnsi="Times New Roman" w:cs="Times New Roman"/>
              </w:rPr>
            </w:pPr>
          </w:p>
        </w:tc>
        <w:tc>
          <w:tcPr>
            <w:tcW w:w="1177" w:type="pct"/>
          </w:tcPr>
          <w:p w14:paraId="3FFBE871" w14:textId="77777777" w:rsidR="00CE037A" w:rsidRDefault="00CE037A" w:rsidP="005B422D">
            <w:pPr>
              <w:rPr>
                <w:rFonts w:ascii="Times New Roman" w:hAnsi="Times New Roman" w:cs="Times New Roman"/>
              </w:rPr>
            </w:pPr>
          </w:p>
          <w:p w14:paraId="2C9730F9" w14:textId="77777777" w:rsidR="009A58F1" w:rsidRDefault="009A58F1" w:rsidP="005B422D">
            <w:pPr>
              <w:rPr>
                <w:rFonts w:ascii="Times New Roman" w:hAnsi="Times New Roman" w:cs="Times New Roman"/>
              </w:rPr>
            </w:pPr>
          </w:p>
          <w:p w14:paraId="5B9056DF" w14:textId="77777777" w:rsidR="009A58F1" w:rsidRDefault="009A58F1" w:rsidP="005B422D">
            <w:pPr>
              <w:rPr>
                <w:rFonts w:ascii="Times New Roman" w:hAnsi="Times New Roman" w:cs="Times New Roman"/>
              </w:rPr>
            </w:pPr>
          </w:p>
          <w:p w14:paraId="2B68CD47" w14:textId="3F3E7EB9" w:rsidR="009A58F1" w:rsidRDefault="009A58F1" w:rsidP="005B422D">
            <w:pPr>
              <w:rPr>
                <w:rFonts w:ascii="Times New Roman" w:hAnsi="Times New Roman" w:cs="Times New Roman"/>
              </w:rPr>
            </w:pPr>
          </w:p>
        </w:tc>
      </w:tr>
      <w:tr w:rsidR="00CE037A" w14:paraId="7F5E24C0" w14:textId="77777777" w:rsidTr="0069594D">
        <w:trPr>
          <w:trHeight w:val="728"/>
        </w:trPr>
        <w:tc>
          <w:tcPr>
            <w:tcW w:w="5000" w:type="pct"/>
            <w:gridSpan w:val="4"/>
          </w:tcPr>
          <w:p w14:paraId="6ECE674F" w14:textId="634C32C1" w:rsidR="00CE037A" w:rsidRDefault="00CE037A" w:rsidP="005B422D">
            <w:pPr>
              <w:rPr>
                <w:rFonts w:ascii="Times New Roman" w:hAnsi="Times New Roman" w:cs="Times New Roman"/>
              </w:rPr>
            </w:pPr>
            <w:r>
              <w:rPr>
                <w:rFonts w:ascii="Times New Roman" w:hAnsi="Times New Roman" w:cs="Times New Roman"/>
                <w:b/>
                <w:bCs/>
              </w:rPr>
              <w:t>12. Socially responsible banking</w:t>
            </w:r>
          </w:p>
        </w:tc>
      </w:tr>
      <w:tr w:rsidR="00CE037A" w14:paraId="5C5E479D" w14:textId="77777777" w:rsidTr="0069594D">
        <w:trPr>
          <w:trHeight w:val="728"/>
        </w:trPr>
        <w:tc>
          <w:tcPr>
            <w:tcW w:w="3319" w:type="pct"/>
          </w:tcPr>
          <w:p w14:paraId="6703CDEE" w14:textId="44800EDA" w:rsidR="00CE037A" w:rsidRPr="00CE037A" w:rsidRDefault="00CE037A" w:rsidP="00051379">
            <w:pPr>
              <w:rPr>
                <w:rFonts w:ascii="Times New Roman" w:hAnsi="Times New Roman" w:cs="Times New Roman"/>
              </w:rPr>
            </w:pPr>
            <w:r>
              <w:rPr>
                <w:rFonts w:ascii="Times New Roman" w:hAnsi="Times New Roman" w:cs="Times New Roman"/>
              </w:rPr>
              <w:t xml:space="preserve">12a. The Proposer </w:t>
            </w:r>
            <w:r w:rsidRPr="00CE037A">
              <w:rPr>
                <w:rFonts w:ascii="Times New Roman" w:hAnsi="Times New Roman" w:cs="Times New Roman"/>
              </w:rPr>
              <w:t>will provide all details about enforcement investigations and actions as outlined in Socially Responsible Banking Section III.C.12.a</w:t>
            </w:r>
            <w:r>
              <w:rPr>
                <w:rFonts w:ascii="Times New Roman" w:hAnsi="Times New Roman" w:cs="Times New Roman"/>
              </w:rPr>
              <w:t>.</w:t>
            </w:r>
          </w:p>
        </w:tc>
        <w:tc>
          <w:tcPr>
            <w:tcW w:w="270" w:type="pct"/>
          </w:tcPr>
          <w:p w14:paraId="18001B6D" w14:textId="77777777" w:rsidR="00CE037A" w:rsidRDefault="00CE037A" w:rsidP="005B422D">
            <w:pPr>
              <w:rPr>
                <w:rFonts w:ascii="Times New Roman" w:hAnsi="Times New Roman" w:cs="Times New Roman"/>
              </w:rPr>
            </w:pPr>
          </w:p>
        </w:tc>
        <w:tc>
          <w:tcPr>
            <w:tcW w:w="234" w:type="pct"/>
          </w:tcPr>
          <w:p w14:paraId="5728D0A8" w14:textId="77777777" w:rsidR="00CE037A" w:rsidRDefault="00CE037A" w:rsidP="005B422D">
            <w:pPr>
              <w:rPr>
                <w:rFonts w:ascii="Times New Roman" w:hAnsi="Times New Roman" w:cs="Times New Roman"/>
              </w:rPr>
            </w:pPr>
          </w:p>
        </w:tc>
        <w:tc>
          <w:tcPr>
            <w:tcW w:w="1177" w:type="pct"/>
          </w:tcPr>
          <w:p w14:paraId="79E25477" w14:textId="77777777" w:rsidR="00CE037A" w:rsidRDefault="00CE037A" w:rsidP="005B422D">
            <w:pPr>
              <w:rPr>
                <w:rFonts w:ascii="Times New Roman" w:hAnsi="Times New Roman" w:cs="Times New Roman"/>
              </w:rPr>
            </w:pPr>
          </w:p>
          <w:p w14:paraId="7C486FDE" w14:textId="77777777" w:rsidR="009A58F1" w:rsidRDefault="009A58F1" w:rsidP="005B422D">
            <w:pPr>
              <w:rPr>
                <w:rFonts w:ascii="Times New Roman" w:hAnsi="Times New Roman" w:cs="Times New Roman"/>
              </w:rPr>
            </w:pPr>
          </w:p>
          <w:p w14:paraId="3570FFC7" w14:textId="77777777" w:rsidR="009A58F1" w:rsidRDefault="009A58F1" w:rsidP="005B422D">
            <w:pPr>
              <w:rPr>
                <w:rFonts w:ascii="Times New Roman" w:hAnsi="Times New Roman" w:cs="Times New Roman"/>
              </w:rPr>
            </w:pPr>
          </w:p>
          <w:p w14:paraId="53D98F60" w14:textId="01F880C7" w:rsidR="009A58F1" w:rsidRDefault="009A58F1" w:rsidP="005B422D">
            <w:pPr>
              <w:rPr>
                <w:rFonts w:ascii="Times New Roman" w:hAnsi="Times New Roman" w:cs="Times New Roman"/>
              </w:rPr>
            </w:pPr>
          </w:p>
        </w:tc>
      </w:tr>
    </w:tbl>
    <w:p w14:paraId="7D841744" w14:textId="77777777" w:rsidR="003E023A" w:rsidRDefault="003E023A">
      <w:pPr>
        <w:rPr>
          <w:rFonts w:ascii="Times New Roman" w:hAnsi="Times New Roman" w:cs="Times New Roman"/>
        </w:rPr>
      </w:pPr>
      <w:r>
        <w:rPr>
          <w:rFonts w:ascii="Times New Roman" w:hAnsi="Times New Roman" w:cs="Times New Roman"/>
        </w:rPr>
        <w:br w:type="page"/>
      </w:r>
    </w:p>
    <w:sectPr w:rsidR="003E023A" w:rsidSect="003E023A">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CDED" w14:textId="77777777" w:rsidR="00006E97" w:rsidRDefault="00006E97" w:rsidP="00DB48CB">
      <w:pPr>
        <w:spacing w:after="0" w:line="240" w:lineRule="auto"/>
      </w:pPr>
      <w:r>
        <w:separator/>
      </w:r>
    </w:p>
  </w:endnote>
  <w:endnote w:type="continuationSeparator" w:id="0">
    <w:p w14:paraId="1751C72D" w14:textId="77777777" w:rsidR="00006E97" w:rsidRDefault="00006E97"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F34" w14:textId="47478A2B" w:rsidR="00DB48CB" w:rsidRPr="00891A5C" w:rsidRDefault="00DB48CB" w:rsidP="00DB48CB">
    <w:pPr>
      <w:pStyle w:val="Footer"/>
      <w:rPr>
        <w:rFonts w:ascii="Times New Roman" w:hAnsi="Times New Roman" w:cs="Times New Roman"/>
        <w:sz w:val="20"/>
        <w:szCs w:val="20"/>
      </w:rPr>
    </w:pPr>
    <w:r w:rsidRPr="00891A5C">
      <w:rPr>
        <w:rFonts w:ascii="Times New Roman" w:hAnsi="Times New Roman" w:cs="Times New Roman"/>
        <w:sz w:val="20"/>
        <w:szCs w:val="20"/>
      </w:rPr>
      <w:t xml:space="preserve">Sourcing Event </w:t>
    </w:r>
    <w:r w:rsidR="00891A5C" w:rsidRPr="00891A5C">
      <w:rPr>
        <w:rFonts w:ascii="Times New Roman" w:hAnsi="Times New Roman" w:cs="Times New Roman"/>
        <w:sz w:val="20"/>
        <w:szCs w:val="20"/>
      </w:rPr>
      <w:t>0000006788</w:t>
    </w:r>
  </w:p>
  <w:p w14:paraId="6FF23A80" w14:textId="67DC8A78" w:rsidR="00DB48CB" w:rsidRPr="00891A5C" w:rsidRDefault="00DB48CB" w:rsidP="00DB48CB">
    <w:pPr>
      <w:pStyle w:val="Footer"/>
      <w:tabs>
        <w:tab w:val="right" w:pos="9270"/>
      </w:tabs>
      <w:rPr>
        <w:rFonts w:ascii="Times New Roman" w:hAnsi="Times New Roman" w:cs="Times New Roman"/>
        <w:noProof/>
        <w:sz w:val="20"/>
        <w:szCs w:val="20"/>
      </w:rPr>
    </w:pPr>
    <w:r w:rsidRPr="00891A5C">
      <w:rPr>
        <w:rFonts w:ascii="Times New Roman" w:hAnsi="Times New Roman" w:cs="Times New Roman"/>
        <w:sz w:val="20"/>
        <w:szCs w:val="20"/>
      </w:rPr>
      <w:t>P-</w:t>
    </w:r>
    <w:r w:rsidR="00072770" w:rsidRPr="00891A5C">
      <w:rPr>
        <w:rFonts w:ascii="Times New Roman" w:hAnsi="Times New Roman" w:cs="Times New Roman"/>
        <w:sz w:val="20"/>
        <w:szCs w:val="20"/>
      </w:rPr>
      <w:t>6</w:t>
    </w:r>
    <w:r w:rsidR="00403FD7" w:rsidRPr="00891A5C">
      <w:rPr>
        <w:rFonts w:ascii="Times New Roman" w:hAnsi="Times New Roman" w:cs="Times New Roman"/>
        <w:sz w:val="20"/>
        <w:szCs w:val="20"/>
      </w:rPr>
      <w:t>9</w:t>
    </w:r>
    <w:r w:rsidR="007E28C4" w:rsidRPr="00891A5C">
      <w:rPr>
        <w:rFonts w:ascii="Times New Roman" w:hAnsi="Times New Roman" w:cs="Times New Roman"/>
        <w:sz w:val="20"/>
        <w:szCs w:val="20"/>
      </w:rPr>
      <w:t>0</w:t>
    </w:r>
    <w:r w:rsidRPr="00891A5C">
      <w:rPr>
        <w:rFonts w:ascii="Times New Roman" w:hAnsi="Times New Roman" w:cs="Times New Roman"/>
        <w:sz w:val="20"/>
        <w:szCs w:val="20"/>
      </w:rPr>
      <w:t xml:space="preserve"> (</w:t>
    </w:r>
    <w:r w:rsidR="003E023A" w:rsidRPr="00891A5C">
      <w:rPr>
        <w:rFonts w:ascii="Times New Roman" w:hAnsi="Times New Roman" w:cs="Times New Roman"/>
        <w:sz w:val="20"/>
        <w:szCs w:val="20"/>
      </w:rPr>
      <w:t>7</w:t>
    </w:r>
    <w:r w:rsidRPr="00891A5C">
      <w:rPr>
        <w:rFonts w:ascii="Times New Roman" w:hAnsi="Times New Roman" w:cs="Times New Roman"/>
        <w:sz w:val="20"/>
        <w:szCs w:val="20"/>
      </w:rPr>
      <w:t>-2</w:t>
    </w:r>
    <w:r w:rsidR="003E023A" w:rsidRPr="00891A5C">
      <w:rPr>
        <w:rFonts w:ascii="Times New Roman" w:hAnsi="Times New Roman" w:cs="Times New Roman"/>
        <w:sz w:val="20"/>
        <w:szCs w:val="20"/>
      </w:rPr>
      <w:t>1</w:t>
    </w:r>
    <w:r w:rsidRPr="00891A5C">
      <w:rPr>
        <w:rFonts w:ascii="Times New Roman" w:hAnsi="Times New Roman" w:cs="Times New Roman"/>
        <w:sz w:val="20"/>
        <w:szCs w:val="20"/>
      </w:rPr>
      <w:t>)</w:t>
    </w:r>
    <w:r w:rsidR="007F6B57" w:rsidRPr="00891A5C">
      <w:rPr>
        <w:rFonts w:ascii="Times New Roman" w:hAnsi="Times New Roman" w:cs="Times New Roman"/>
        <w:sz w:val="20"/>
        <w:szCs w:val="20"/>
      </w:rPr>
      <w:t>:</w:t>
    </w:r>
    <w:r w:rsidR="00A62F94" w:rsidRPr="00891A5C">
      <w:rPr>
        <w:rFonts w:ascii="Times New Roman" w:hAnsi="Times New Roman" w:cs="Times New Roman"/>
        <w:sz w:val="20"/>
        <w:szCs w:val="20"/>
      </w:rPr>
      <w:t xml:space="preserve"> </w:t>
    </w:r>
    <w:r w:rsidRPr="00891A5C">
      <w:rPr>
        <w:rFonts w:ascii="Times New Roman" w:hAnsi="Times New Roman" w:cs="Times New Roman"/>
        <w:sz w:val="20"/>
        <w:szCs w:val="20"/>
      </w:rPr>
      <w:t xml:space="preserve">Attachment </w:t>
    </w:r>
    <w:r w:rsidR="008119D7" w:rsidRPr="00891A5C">
      <w:rPr>
        <w:rFonts w:ascii="Times New Roman" w:hAnsi="Times New Roman" w:cs="Times New Roman"/>
        <w:sz w:val="20"/>
        <w:szCs w:val="20"/>
      </w:rPr>
      <w:t>4</w:t>
    </w:r>
    <w:r w:rsidRPr="00891A5C">
      <w:rPr>
        <w:rFonts w:ascii="Times New Roman" w:hAnsi="Times New Roman" w:cs="Times New Roman"/>
        <w:sz w:val="20"/>
        <w:szCs w:val="20"/>
      </w:rPr>
      <w:tab/>
    </w:r>
    <w:r w:rsidRPr="00891A5C">
      <w:rPr>
        <w:rFonts w:ascii="Times New Roman" w:hAnsi="Times New Roman" w:cs="Times New Roman"/>
        <w:sz w:val="20"/>
        <w:szCs w:val="20"/>
      </w:rPr>
      <w:fldChar w:fldCharType="begin"/>
    </w:r>
    <w:r w:rsidRPr="00891A5C">
      <w:rPr>
        <w:rFonts w:ascii="Times New Roman" w:hAnsi="Times New Roman" w:cs="Times New Roman"/>
        <w:sz w:val="20"/>
        <w:szCs w:val="20"/>
      </w:rPr>
      <w:instrText xml:space="preserve"> PAGE   \* MERGEFORMAT </w:instrText>
    </w:r>
    <w:r w:rsidRPr="00891A5C">
      <w:rPr>
        <w:rFonts w:ascii="Times New Roman" w:hAnsi="Times New Roman" w:cs="Times New Roman"/>
        <w:sz w:val="20"/>
        <w:szCs w:val="20"/>
      </w:rPr>
      <w:fldChar w:fldCharType="separate"/>
    </w:r>
    <w:r w:rsidR="00C13F45" w:rsidRPr="00891A5C">
      <w:rPr>
        <w:rFonts w:ascii="Times New Roman" w:hAnsi="Times New Roman" w:cs="Times New Roman"/>
        <w:sz w:val="20"/>
        <w:szCs w:val="20"/>
      </w:rPr>
      <w:t>I</w:t>
    </w:r>
    <w:r w:rsidRPr="00891A5C">
      <w:rPr>
        <w:rFonts w:ascii="Times New Roman" w:hAnsi="Times New Roman" w:cs="Times New Roman"/>
        <w:noProof/>
        <w:sz w:val="20"/>
        <w:szCs w:val="20"/>
      </w:rPr>
      <w:fldChar w:fldCharType="end"/>
    </w:r>
    <w:r w:rsidRPr="00891A5C">
      <w:rPr>
        <w:rFonts w:ascii="Times New Roman" w:hAnsi="Times New Roman" w:cs="Times New Roman"/>
        <w:noProof/>
        <w:sz w:val="20"/>
        <w:szCs w:val="20"/>
      </w:rPr>
      <w:tab/>
    </w:r>
    <w:r w:rsidR="00891A5C">
      <w:rPr>
        <w:rFonts w:ascii="Times New Roman" w:hAnsi="Times New Roman" w:cs="Times New Roman"/>
        <w:noProof/>
        <w:sz w:val="20"/>
        <w:szCs w:val="20"/>
      </w:rPr>
      <w:t>Release Date: March 30, 2022</w:t>
    </w:r>
  </w:p>
  <w:p w14:paraId="22397322" w14:textId="49DC18AF" w:rsidR="003E023A" w:rsidRPr="00891A5C" w:rsidRDefault="008119D7" w:rsidP="00DB48CB">
    <w:pPr>
      <w:pStyle w:val="Footer"/>
      <w:tabs>
        <w:tab w:val="right" w:pos="9270"/>
      </w:tabs>
      <w:rPr>
        <w:rFonts w:ascii="Times New Roman" w:hAnsi="Times New Roman" w:cs="Times New Roman"/>
        <w:sz w:val="20"/>
        <w:szCs w:val="20"/>
      </w:rPr>
    </w:pPr>
    <w:r w:rsidRPr="00891A5C">
      <w:rPr>
        <w:rFonts w:ascii="Times New Roman" w:hAnsi="Times New Roman" w:cs="Times New Roman"/>
        <w:sz w:val="20"/>
        <w:szCs w:val="20"/>
      </w:rPr>
      <w:t>Requirements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8C5A" w14:textId="77777777" w:rsidR="00006E97" w:rsidRDefault="00006E97" w:rsidP="00DB48CB">
      <w:pPr>
        <w:spacing w:after="0" w:line="240" w:lineRule="auto"/>
      </w:pPr>
      <w:r>
        <w:separator/>
      </w:r>
    </w:p>
  </w:footnote>
  <w:footnote w:type="continuationSeparator" w:id="0">
    <w:p w14:paraId="2518C3E4" w14:textId="77777777" w:rsidR="00006E97" w:rsidRDefault="00006E97" w:rsidP="00D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108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8"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3"/>
  </w:num>
  <w:num w:numId="5">
    <w:abstractNumId w:val="8"/>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06E97"/>
    <w:rsid w:val="00051379"/>
    <w:rsid w:val="00072770"/>
    <w:rsid w:val="001420F4"/>
    <w:rsid w:val="001F4182"/>
    <w:rsid w:val="00232C4A"/>
    <w:rsid w:val="00256A8B"/>
    <w:rsid w:val="002571BE"/>
    <w:rsid w:val="0027157D"/>
    <w:rsid w:val="00277DF8"/>
    <w:rsid w:val="002D0F42"/>
    <w:rsid w:val="002D68DD"/>
    <w:rsid w:val="002D6D03"/>
    <w:rsid w:val="002F5F3D"/>
    <w:rsid w:val="00303495"/>
    <w:rsid w:val="003878DB"/>
    <w:rsid w:val="0039655C"/>
    <w:rsid w:val="003B3414"/>
    <w:rsid w:val="003E023A"/>
    <w:rsid w:val="003F063B"/>
    <w:rsid w:val="00403FD7"/>
    <w:rsid w:val="00483594"/>
    <w:rsid w:val="004855E8"/>
    <w:rsid w:val="004B09B0"/>
    <w:rsid w:val="005B422D"/>
    <w:rsid w:val="005C2833"/>
    <w:rsid w:val="006154E3"/>
    <w:rsid w:val="006240B1"/>
    <w:rsid w:val="00640AB0"/>
    <w:rsid w:val="0069594D"/>
    <w:rsid w:val="006A2969"/>
    <w:rsid w:val="006B35C9"/>
    <w:rsid w:val="00705EEC"/>
    <w:rsid w:val="00732ACB"/>
    <w:rsid w:val="007973CE"/>
    <w:rsid w:val="007C0CF5"/>
    <w:rsid w:val="007C6A26"/>
    <w:rsid w:val="007C77A9"/>
    <w:rsid w:val="007D6E84"/>
    <w:rsid w:val="007E28C4"/>
    <w:rsid w:val="007F6B57"/>
    <w:rsid w:val="008117F1"/>
    <w:rsid w:val="008119D7"/>
    <w:rsid w:val="008913D1"/>
    <w:rsid w:val="00891A5C"/>
    <w:rsid w:val="008B6648"/>
    <w:rsid w:val="008C74FD"/>
    <w:rsid w:val="008C752C"/>
    <w:rsid w:val="008E7256"/>
    <w:rsid w:val="009431B8"/>
    <w:rsid w:val="00960357"/>
    <w:rsid w:val="00972D7F"/>
    <w:rsid w:val="009A58F1"/>
    <w:rsid w:val="009D4D24"/>
    <w:rsid w:val="009F3944"/>
    <w:rsid w:val="00A14D5A"/>
    <w:rsid w:val="00A16EB7"/>
    <w:rsid w:val="00A318E6"/>
    <w:rsid w:val="00A37FCE"/>
    <w:rsid w:val="00A4497C"/>
    <w:rsid w:val="00A62F94"/>
    <w:rsid w:val="00AC0AC5"/>
    <w:rsid w:val="00B325FE"/>
    <w:rsid w:val="00BF1420"/>
    <w:rsid w:val="00BF404F"/>
    <w:rsid w:val="00C0507B"/>
    <w:rsid w:val="00C105DE"/>
    <w:rsid w:val="00C13F45"/>
    <w:rsid w:val="00C454B2"/>
    <w:rsid w:val="00C51840"/>
    <w:rsid w:val="00C62E54"/>
    <w:rsid w:val="00CB01B9"/>
    <w:rsid w:val="00CE037A"/>
    <w:rsid w:val="00D070A9"/>
    <w:rsid w:val="00D5784B"/>
    <w:rsid w:val="00DB48CB"/>
    <w:rsid w:val="00DF2F7C"/>
    <w:rsid w:val="00E16A61"/>
    <w:rsid w:val="00E24149"/>
    <w:rsid w:val="00EA3ED2"/>
    <w:rsid w:val="00EE0683"/>
    <w:rsid w:val="00F011C1"/>
    <w:rsid w:val="00F35699"/>
    <w:rsid w:val="00F616BB"/>
    <w:rsid w:val="00FA30D2"/>
    <w:rsid w:val="00FE45C1"/>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3A"/>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unhideWhenUsed/>
    <w:rsid w:val="00DF2F7C"/>
    <w:rPr>
      <w:sz w:val="16"/>
      <w:szCs w:val="16"/>
    </w:rPr>
  </w:style>
  <w:style w:type="paragraph" w:styleId="CommentText">
    <w:name w:val="annotation text"/>
    <w:basedOn w:val="Normal"/>
    <w:link w:val="CommentTextChar"/>
    <w:uiPriority w:val="99"/>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14547-7017-47B3-AB72-7AD14F2E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EB179-1CC5-41DA-9764-DE2E4488BEFA}">
  <ds:schemaRefs>
    <ds:schemaRef ds:uri="http://schemas.microsoft.com/sharepoint/v3/contenttype/forms"/>
  </ds:schemaRefs>
</ds:datastoreItem>
</file>

<file path=customXml/itemProps3.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Agbayani, Nicole (TTX)</cp:lastModifiedBy>
  <cp:revision>5</cp:revision>
  <cp:lastPrinted>2022-03-28T16:02:00Z</cp:lastPrinted>
  <dcterms:created xsi:type="dcterms:W3CDTF">2022-03-17T19:54:00Z</dcterms:created>
  <dcterms:modified xsi:type="dcterms:W3CDTF">2022-03-30T01:01:00Z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